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B5" w:rsidRPr="00F505B5" w:rsidRDefault="00F505B5" w:rsidP="00DB57A4">
      <w:pPr>
        <w:jc w:val="center"/>
        <w:rPr>
          <w:b/>
        </w:rPr>
      </w:pPr>
      <w:r w:rsidRPr="00F505B5">
        <w:rPr>
          <w:b/>
        </w:rPr>
        <w:t>Факультативный протокол к Конвенции по ликвидации всех</w:t>
      </w:r>
    </w:p>
    <w:p w:rsidR="00F505B5" w:rsidRDefault="00F505B5" w:rsidP="00DB57A4">
      <w:pPr>
        <w:jc w:val="center"/>
        <w:rPr>
          <w:b/>
        </w:rPr>
      </w:pPr>
      <w:r w:rsidRPr="00F505B5">
        <w:rPr>
          <w:b/>
        </w:rPr>
        <w:t xml:space="preserve">форм дискриминации в отношении женщин и </w:t>
      </w:r>
      <w:r w:rsidR="001E1F03">
        <w:rPr>
          <w:b/>
        </w:rPr>
        <w:t xml:space="preserve">как его использовать для </w:t>
      </w:r>
      <w:r w:rsidRPr="00F505B5">
        <w:rPr>
          <w:b/>
        </w:rPr>
        <w:t xml:space="preserve"> продвижения прав женщин</w:t>
      </w:r>
    </w:p>
    <w:p w:rsidR="00F505B5" w:rsidRDefault="00F505B5" w:rsidP="00DB57A4">
      <w:pPr>
        <w:jc w:val="both"/>
        <w:rPr>
          <w:b/>
        </w:rPr>
      </w:pPr>
    </w:p>
    <w:p w:rsidR="00F505B5" w:rsidRPr="00F505B5" w:rsidRDefault="00F505B5" w:rsidP="00DB57A4">
      <w:pPr>
        <w:jc w:val="both"/>
        <w:rPr>
          <w:b/>
          <w:u w:val="single"/>
        </w:rPr>
      </w:pPr>
      <w:r w:rsidRPr="00F505B5">
        <w:rPr>
          <w:b/>
          <w:u w:val="single"/>
        </w:rPr>
        <w:t>Конвенция по ликвидации всех форм дискриминации в отношении женщин – основная информация:</w:t>
      </w:r>
    </w:p>
    <w:p w:rsidR="00F505B5" w:rsidRDefault="00F505B5" w:rsidP="00DB57A4">
      <w:pPr>
        <w:jc w:val="both"/>
        <w:rPr>
          <w:b/>
        </w:rPr>
      </w:pPr>
    </w:p>
    <w:p w:rsidR="00F505B5" w:rsidRDefault="00F505B5" w:rsidP="00DB57A4">
      <w:pPr>
        <w:ind w:firstLine="720"/>
        <w:jc w:val="both"/>
      </w:pPr>
      <w:r w:rsidRPr="00F505B5">
        <w:t xml:space="preserve">Дискриминация в отношении женщин – определение </w:t>
      </w:r>
    </w:p>
    <w:p w:rsidR="00F505B5" w:rsidRDefault="00F505B5" w:rsidP="00DB57A4">
      <w:pPr>
        <w:ind w:firstLine="720"/>
        <w:jc w:val="both"/>
      </w:pPr>
      <w:r>
        <w:t>Меры, которые необходимо принимать для ликвидации дискриминации</w:t>
      </w:r>
    </w:p>
    <w:p w:rsidR="00F505B5" w:rsidRDefault="00F505B5" w:rsidP="00DB57A4">
      <w:pPr>
        <w:ind w:firstLine="720"/>
        <w:jc w:val="both"/>
      </w:pPr>
      <w:r>
        <w:t>Вопросы, регулируемые Конвенцией</w:t>
      </w:r>
    </w:p>
    <w:p w:rsidR="00F505B5" w:rsidRDefault="00F505B5" w:rsidP="00DB57A4">
      <w:pPr>
        <w:ind w:firstLine="720"/>
        <w:jc w:val="both"/>
      </w:pPr>
      <w:r>
        <w:t>Общие рекомендации</w:t>
      </w:r>
    </w:p>
    <w:p w:rsidR="00F505B5" w:rsidRDefault="0094198A" w:rsidP="00DB57A4">
      <w:pPr>
        <w:ind w:firstLine="720"/>
        <w:jc w:val="both"/>
      </w:pPr>
      <w:r>
        <w:t xml:space="preserve">Комитет по ликвидации дискриминации в отношении женщин </w:t>
      </w:r>
    </w:p>
    <w:p w:rsidR="0089476D" w:rsidRPr="0089476D" w:rsidRDefault="0089476D" w:rsidP="00DB57A4">
      <w:pPr>
        <w:jc w:val="both"/>
      </w:pPr>
      <w:r w:rsidRPr="0089476D">
        <w:t xml:space="preserve">            Процесс представления докладов     </w:t>
      </w:r>
    </w:p>
    <w:p w:rsidR="0089476D" w:rsidRPr="0089476D" w:rsidRDefault="0089476D" w:rsidP="00DB57A4">
      <w:pPr>
        <w:ind w:firstLine="720"/>
        <w:jc w:val="both"/>
      </w:pPr>
      <w:r w:rsidRPr="0089476D">
        <w:t xml:space="preserve">Роль неправительственных организаций: предоставление альтернативной          </w:t>
      </w:r>
    </w:p>
    <w:p w:rsidR="0089476D" w:rsidRPr="0089476D" w:rsidRDefault="0089476D" w:rsidP="00DB57A4">
      <w:pPr>
        <w:ind w:firstLine="720"/>
        <w:jc w:val="both"/>
      </w:pPr>
      <w:r w:rsidRPr="0089476D">
        <w:t xml:space="preserve">информации Комитету </w:t>
      </w:r>
    </w:p>
    <w:p w:rsidR="0094198A" w:rsidRDefault="0094198A" w:rsidP="00DB57A4">
      <w:pPr>
        <w:ind w:firstLine="720"/>
        <w:jc w:val="both"/>
      </w:pPr>
      <w:r>
        <w:t xml:space="preserve">Государства-участники </w:t>
      </w:r>
    </w:p>
    <w:p w:rsidR="0094198A" w:rsidRDefault="0094198A" w:rsidP="00DB57A4">
      <w:pPr>
        <w:ind w:firstLine="720"/>
        <w:jc w:val="both"/>
      </w:pPr>
    </w:p>
    <w:p w:rsidR="00D36437" w:rsidRDefault="00815EE8" w:rsidP="00DB57A4">
      <w:pPr>
        <w:jc w:val="both"/>
      </w:pPr>
      <w:r>
        <w:t>Факультативный протокол к Конвенции по ликвидации</w:t>
      </w:r>
      <w:r w:rsidR="00D36437">
        <w:t xml:space="preserve"> всех форм дискриминации в отношении женщин </w:t>
      </w:r>
    </w:p>
    <w:p w:rsidR="00D36437" w:rsidRDefault="00D36437" w:rsidP="00DB57A4">
      <w:pPr>
        <w:jc w:val="both"/>
      </w:pPr>
    </w:p>
    <w:p w:rsidR="0094198A" w:rsidRDefault="00D36437" w:rsidP="00DB57A4">
      <w:pPr>
        <w:ind w:firstLine="720"/>
        <w:jc w:val="both"/>
        <w:rPr>
          <w:lang w:val="en-US"/>
        </w:rPr>
      </w:pPr>
      <w:r>
        <w:t>Общая информация</w:t>
      </w:r>
      <w:r w:rsidR="00815EE8">
        <w:t xml:space="preserve">  </w:t>
      </w:r>
    </w:p>
    <w:p w:rsidR="00A03E2C" w:rsidRDefault="00A03E2C" w:rsidP="00A03E2C">
      <w:pPr>
        <w:ind w:left="720"/>
        <w:jc w:val="both"/>
      </w:pPr>
      <w:r>
        <w:t xml:space="preserve">Обязанности государств-участников в соответствии с положениями Факультативного протокола </w:t>
      </w:r>
    </w:p>
    <w:p w:rsidR="00A03E2C" w:rsidRPr="00A03E2C" w:rsidRDefault="00A03E2C" w:rsidP="00A03E2C">
      <w:pPr>
        <w:ind w:left="720"/>
        <w:jc w:val="both"/>
        <w:rPr>
          <w:b/>
        </w:rPr>
      </w:pPr>
      <w:r w:rsidRPr="00A03E2C">
        <w:rPr>
          <w:b/>
        </w:rPr>
        <w:t xml:space="preserve">Влияние оговорок к Конвенции в соответствии с Факультативным протоколом </w:t>
      </w:r>
    </w:p>
    <w:p w:rsidR="00C43D1E" w:rsidRDefault="00C43D1E" w:rsidP="00DB57A4">
      <w:pPr>
        <w:ind w:firstLine="720"/>
        <w:jc w:val="both"/>
      </w:pPr>
    </w:p>
    <w:p w:rsidR="00A03E2C" w:rsidRPr="00A03E2C" w:rsidRDefault="00A03E2C" w:rsidP="00DB57A4">
      <w:pPr>
        <w:ind w:firstLine="720"/>
        <w:jc w:val="both"/>
        <w:rPr>
          <w:b/>
        </w:rPr>
      </w:pPr>
      <w:r w:rsidRPr="00A03E2C">
        <w:rPr>
          <w:b/>
        </w:rPr>
        <w:t>Процедура представления сообщений</w:t>
      </w:r>
    </w:p>
    <w:p w:rsidR="00A03E2C" w:rsidRDefault="00A03E2C" w:rsidP="00DB57A4">
      <w:pPr>
        <w:ind w:firstLine="720"/>
        <w:jc w:val="both"/>
      </w:pPr>
    </w:p>
    <w:p w:rsidR="00A03E2C" w:rsidRPr="00A03E2C" w:rsidRDefault="00A03E2C" w:rsidP="00DB57A4">
      <w:pPr>
        <w:numPr>
          <w:ilvl w:val="0"/>
          <w:numId w:val="23"/>
        </w:numPr>
        <w:jc w:val="both"/>
      </w:pPr>
      <w:r w:rsidRPr="00A03E2C">
        <w:t>Что такое процедура представления сообщений?</w:t>
      </w:r>
    </w:p>
    <w:p w:rsidR="00A03E2C" w:rsidRPr="00A03E2C" w:rsidRDefault="00A03E2C" w:rsidP="00DB57A4">
      <w:pPr>
        <w:numPr>
          <w:ilvl w:val="0"/>
          <w:numId w:val="23"/>
        </w:numPr>
        <w:jc w:val="both"/>
      </w:pPr>
      <w:r w:rsidRPr="00A03E2C">
        <w:t>Кто может подать сообщение?</w:t>
      </w:r>
    </w:p>
    <w:p w:rsidR="00A03E2C" w:rsidRPr="00A03E2C" w:rsidRDefault="00A03E2C" w:rsidP="00DB57A4">
      <w:pPr>
        <w:numPr>
          <w:ilvl w:val="0"/>
          <w:numId w:val="23"/>
        </w:numPr>
        <w:jc w:val="both"/>
      </w:pPr>
      <w:r w:rsidRPr="00A03E2C">
        <w:t>Когда можно использовать процедуру представления сообщений?</w:t>
      </w:r>
    </w:p>
    <w:p w:rsidR="00A03E2C" w:rsidRPr="00A03E2C" w:rsidRDefault="00A03E2C" w:rsidP="00DB57A4">
      <w:pPr>
        <w:numPr>
          <w:ilvl w:val="0"/>
          <w:numId w:val="23"/>
        </w:numPr>
        <w:jc w:val="both"/>
      </w:pPr>
      <w:r w:rsidRPr="00A03E2C">
        <w:t xml:space="preserve">Как использовать процедуру представления сообщений и как подготовить сообщение? </w:t>
      </w:r>
    </w:p>
    <w:p w:rsidR="00C43D1E" w:rsidRPr="00A03E2C" w:rsidRDefault="00C43D1E" w:rsidP="00DB57A4">
      <w:pPr>
        <w:numPr>
          <w:ilvl w:val="0"/>
          <w:numId w:val="23"/>
        </w:numPr>
        <w:jc w:val="both"/>
      </w:pPr>
      <w:r w:rsidRPr="00A03E2C">
        <w:t>Когда Комитет по ликвидации дискриминации в отношении женщин отказывается принять сообщение?</w:t>
      </w:r>
    </w:p>
    <w:p w:rsidR="00C43D1E" w:rsidRPr="00A03E2C" w:rsidRDefault="00C43D1E" w:rsidP="00DB57A4">
      <w:pPr>
        <w:numPr>
          <w:ilvl w:val="0"/>
          <w:numId w:val="23"/>
        </w:numPr>
        <w:jc w:val="both"/>
      </w:pPr>
      <w:r w:rsidRPr="00A03E2C">
        <w:t xml:space="preserve">Какие критерии в соответствии со статьей 4.2 Факультативного протокола определяют неприемлемость сообщения? </w:t>
      </w:r>
    </w:p>
    <w:p w:rsidR="00C43D1E" w:rsidRDefault="00C43D1E" w:rsidP="00DB57A4">
      <w:pPr>
        <w:numPr>
          <w:ilvl w:val="1"/>
          <w:numId w:val="23"/>
        </w:numPr>
        <w:jc w:val="both"/>
      </w:pPr>
      <w:r>
        <w:t>Сообщение несов</w:t>
      </w:r>
      <w:r w:rsidR="00A03E2C">
        <w:t>местимо с положениями Конвенции</w:t>
      </w:r>
    </w:p>
    <w:p w:rsidR="00C43D1E" w:rsidRDefault="00C43D1E" w:rsidP="00DB57A4">
      <w:pPr>
        <w:numPr>
          <w:ilvl w:val="1"/>
          <w:numId w:val="23"/>
        </w:numPr>
        <w:jc w:val="both"/>
      </w:pPr>
      <w:r>
        <w:t>Сообщение объявлено «явно беспо</w:t>
      </w:r>
      <w:r w:rsidR="00A03E2C">
        <w:t>чвенным»</w:t>
      </w:r>
    </w:p>
    <w:p w:rsidR="00C43D1E" w:rsidRDefault="00C43D1E" w:rsidP="00DB57A4">
      <w:pPr>
        <w:numPr>
          <w:ilvl w:val="1"/>
          <w:numId w:val="23"/>
        </w:numPr>
        <w:jc w:val="both"/>
      </w:pPr>
      <w:r>
        <w:t>Сообщение объявл</w:t>
      </w:r>
      <w:r w:rsidR="00A03E2C">
        <w:t>ено «недостаточно обоснованным»</w:t>
      </w:r>
      <w:r>
        <w:t xml:space="preserve"> </w:t>
      </w:r>
    </w:p>
    <w:p w:rsidR="00C43D1E" w:rsidRDefault="00C43D1E" w:rsidP="00DB57A4">
      <w:pPr>
        <w:numPr>
          <w:ilvl w:val="1"/>
          <w:numId w:val="23"/>
        </w:numPr>
        <w:jc w:val="both"/>
      </w:pPr>
      <w:r>
        <w:t>Сообщение представляет собой злоупотребление п</w:t>
      </w:r>
      <w:r w:rsidR="00A03E2C">
        <w:t>равом на направление сообщения</w:t>
      </w:r>
    </w:p>
    <w:p w:rsidR="00C43D1E" w:rsidRDefault="00C43D1E" w:rsidP="00DB57A4">
      <w:pPr>
        <w:numPr>
          <w:ilvl w:val="1"/>
          <w:numId w:val="23"/>
        </w:numPr>
        <w:jc w:val="both"/>
      </w:pPr>
      <w:r>
        <w:t>Факты, являющиеся предметом сообщения, имели место до того, как Факультативный протокол вступил в силу для соответствующего государства-участника</w:t>
      </w:r>
    </w:p>
    <w:p w:rsidR="00C43D1E" w:rsidRPr="00A03E2C" w:rsidRDefault="00C43D1E" w:rsidP="00DB57A4">
      <w:pPr>
        <w:numPr>
          <w:ilvl w:val="0"/>
          <w:numId w:val="24"/>
        </w:numPr>
        <w:jc w:val="both"/>
      </w:pPr>
      <w:r w:rsidRPr="00A03E2C">
        <w:t xml:space="preserve">Что такое временные меры? </w:t>
      </w:r>
    </w:p>
    <w:p w:rsidR="00C43D1E" w:rsidRPr="00A03E2C" w:rsidRDefault="00C43D1E" w:rsidP="00DB57A4">
      <w:pPr>
        <w:numPr>
          <w:ilvl w:val="0"/>
          <w:numId w:val="24"/>
        </w:numPr>
        <w:jc w:val="both"/>
      </w:pPr>
      <w:r w:rsidRPr="00A03E2C">
        <w:t xml:space="preserve">Что происходит после подачи сообщения? </w:t>
      </w:r>
    </w:p>
    <w:p w:rsidR="00C43D1E" w:rsidRDefault="00C43D1E" w:rsidP="00DB57A4">
      <w:pPr>
        <w:numPr>
          <w:ilvl w:val="0"/>
          <w:numId w:val="25"/>
        </w:numPr>
        <w:jc w:val="both"/>
        <w:rPr>
          <w:i/>
        </w:rPr>
      </w:pPr>
      <w:r>
        <w:t xml:space="preserve">Что происходит, когда Комитет объявляет сообщение неприемлемым? </w:t>
      </w:r>
    </w:p>
    <w:p w:rsidR="00D11B69" w:rsidRPr="00D11B69" w:rsidRDefault="00C43D1E" w:rsidP="00D11B69">
      <w:pPr>
        <w:numPr>
          <w:ilvl w:val="0"/>
          <w:numId w:val="25"/>
        </w:numPr>
        <w:jc w:val="both"/>
        <w:rPr>
          <w:i/>
        </w:rPr>
      </w:pPr>
      <w:r>
        <w:t>Что происходит, когда Комитет</w:t>
      </w:r>
      <w:r w:rsidR="00D11B69">
        <w:t xml:space="preserve"> объявляет сообщение приемлемым?</w:t>
      </w:r>
    </w:p>
    <w:p w:rsidR="00D11B69" w:rsidRDefault="00D11B69" w:rsidP="00D11B69">
      <w:pPr>
        <w:jc w:val="both"/>
      </w:pPr>
    </w:p>
    <w:p w:rsidR="00D11B69" w:rsidRPr="00D11B69" w:rsidRDefault="00D11B69" w:rsidP="00D11B69">
      <w:pPr>
        <w:numPr>
          <w:ilvl w:val="0"/>
          <w:numId w:val="27"/>
        </w:numPr>
        <w:jc w:val="both"/>
        <w:rPr>
          <w:i/>
        </w:rPr>
      </w:pPr>
      <w:r>
        <w:t>Конфиденциальность и безопасность женщин, использующих процедуру представления сообщений</w:t>
      </w:r>
    </w:p>
    <w:p w:rsidR="00C43D1E" w:rsidRDefault="00C43D1E" w:rsidP="00D11B69">
      <w:pPr>
        <w:ind w:left="360"/>
        <w:jc w:val="both"/>
        <w:rPr>
          <w:b/>
        </w:rPr>
      </w:pPr>
      <w:r w:rsidRPr="00A05A23">
        <w:rPr>
          <w:b/>
        </w:rPr>
        <w:lastRenderedPageBreak/>
        <w:t>Дела, поданные в Комитет по ликвидации дискриминации в отношении женщин в соответствии с процедурой представления сообщений</w:t>
      </w:r>
    </w:p>
    <w:p w:rsidR="00D11B69" w:rsidRDefault="00D11B69" w:rsidP="00DB57A4">
      <w:pPr>
        <w:jc w:val="both"/>
        <w:rPr>
          <w:b/>
        </w:rPr>
      </w:pPr>
    </w:p>
    <w:p w:rsidR="00C43D1E" w:rsidRPr="00BA319D" w:rsidRDefault="00C43D1E" w:rsidP="00D11B69">
      <w:pPr>
        <w:ind w:left="360"/>
        <w:jc w:val="both"/>
        <w:rPr>
          <w:b/>
        </w:rPr>
      </w:pPr>
      <w:r w:rsidRPr="00BA319D">
        <w:rPr>
          <w:b/>
        </w:rPr>
        <w:t>Процедура проведения расследования</w:t>
      </w:r>
    </w:p>
    <w:p w:rsidR="00C43D1E" w:rsidRDefault="00C43D1E" w:rsidP="00DB57A4">
      <w:pPr>
        <w:jc w:val="both"/>
      </w:pPr>
    </w:p>
    <w:p w:rsidR="00C43D1E" w:rsidRDefault="00C43D1E" w:rsidP="00A03E2C">
      <w:pPr>
        <w:numPr>
          <w:ilvl w:val="0"/>
          <w:numId w:val="26"/>
        </w:numPr>
        <w:jc w:val="both"/>
      </w:pPr>
      <w:r w:rsidRPr="00A03E2C">
        <w:t>Что такое процедура проведения расследования?</w:t>
      </w:r>
    </w:p>
    <w:p w:rsidR="00D11B69" w:rsidRDefault="00D11B69" w:rsidP="00A03E2C">
      <w:pPr>
        <w:numPr>
          <w:ilvl w:val="0"/>
          <w:numId w:val="26"/>
        </w:numPr>
        <w:jc w:val="both"/>
      </w:pPr>
      <w:r>
        <w:t xml:space="preserve">Как использовать процедуру проведения расследования? </w:t>
      </w:r>
    </w:p>
    <w:p w:rsidR="00D11B69" w:rsidRDefault="00D11B69" w:rsidP="00A03E2C">
      <w:pPr>
        <w:numPr>
          <w:ilvl w:val="0"/>
          <w:numId w:val="26"/>
        </w:numPr>
        <w:jc w:val="both"/>
      </w:pPr>
      <w:r>
        <w:t xml:space="preserve">Что происходит после того, как Комитет по ликвидации дискриминации в отношении женщин получил достоверную информацию о «серьезном или систематическом» нарушении(ях) прав женщин, изложенных в Конвенции? </w:t>
      </w:r>
    </w:p>
    <w:p w:rsidR="00D11B69" w:rsidRDefault="00D11B69" w:rsidP="00A03E2C">
      <w:pPr>
        <w:numPr>
          <w:ilvl w:val="0"/>
          <w:numId w:val="26"/>
        </w:numPr>
        <w:jc w:val="both"/>
      </w:pPr>
      <w:r>
        <w:t>Конфиденциальность и безопасность женщин, использующих процедуру проведения расследования</w:t>
      </w:r>
    </w:p>
    <w:p w:rsidR="00D11B69" w:rsidRDefault="00D11B69" w:rsidP="00D11B69">
      <w:pPr>
        <w:jc w:val="both"/>
      </w:pPr>
    </w:p>
    <w:p w:rsidR="00D11B69" w:rsidRPr="00D11B69" w:rsidRDefault="00D11B69" w:rsidP="00D11B69">
      <w:pPr>
        <w:ind w:left="360"/>
        <w:jc w:val="both"/>
        <w:rPr>
          <w:b/>
        </w:rPr>
      </w:pPr>
      <w:r w:rsidRPr="00D11B69">
        <w:rPr>
          <w:b/>
        </w:rPr>
        <w:t>Расследования, проведенные Комитетом по ликвидации дискриминации в отношении женщин</w:t>
      </w:r>
    </w:p>
    <w:p w:rsidR="00D11B69" w:rsidRPr="00D11B69" w:rsidRDefault="00D11B69" w:rsidP="00D11B69">
      <w:pPr>
        <w:ind w:left="360"/>
        <w:jc w:val="both"/>
        <w:rPr>
          <w:b/>
        </w:rPr>
      </w:pPr>
    </w:p>
    <w:p w:rsidR="00D11B69" w:rsidRPr="00D11B69" w:rsidRDefault="00D11B69" w:rsidP="00D11B69">
      <w:pPr>
        <w:ind w:left="360"/>
        <w:jc w:val="both"/>
        <w:rPr>
          <w:b/>
        </w:rPr>
      </w:pPr>
      <w:r w:rsidRPr="00D11B69">
        <w:rPr>
          <w:b/>
        </w:rPr>
        <w:t>Различные механизмы защиты прав человека: аргументы за и против</w:t>
      </w:r>
    </w:p>
    <w:p w:rsidR="00C43D1E" w:rsidRDefault="00C43D1E" w:rsidP="00D11B69">
      <w:pPr>
        <w:ind w:left="360" w:firstLine="720"/>
        <w:jc w:val="both"/>
      </w:pPr>
    </w:p>
    <w:p w:rsidR="0094198A" w:rsidRPr="0094198A" w:rsidRDefault="0094198A" w:rsidP="00DB57A4">
      <w:pPr>
        <w:ind w:firstLine="720"/>
        <w:jc w:val="both"/>
      </w:pPr>
    </w:p>
    <w:p w:rsidR="00256E37" w:rsidRPr="004A5072" w:rsidRDefault="009D382C" w:rsidP="00DB57A4">
      <w:pPr>
        <w:jc w:val="both"/>
        <w:rPr>
          <w:u w:val="single"/>
        </w:rPr>
      </w:pPr>
      <w:r w:rsidRPr="004A5072">
        <w:rPr>
          <w:u w:val="single"/>
        </w:rPr>
        <w:t>Конвенция по ликвидации всех форм дискриминации в отношении женщин – основная информация:</w:t>
      </w:r>
    </w:p>
    <w:p w:rsidR="009D382C" w:rsidRPr="00B56720" w:rsidRDefault="009D382C" w:rsidP="00DB57A4">
      <w:pPr>
        <w:jc w:val="both"/>
      </w:pPr>
    </w:p>
    <w:p w:rsidR="007E0793" w:rsidRPr="00B56720" w:rsidRDefault="009D382C" w:rsidP="00DB57A4">
      <w:pPr>
        <w:jc w:val="both"/>
      </w:pPr>
      <w:r w:rsidRPr="00B56720">
        <w:t>Конвенция по ликвидации всех форм дискриминации в отношении женщин была принята Генеральной Ассамблеей ООН в 1979 году и вступила в силу в сентябре 1981 года</w:t>
      </w:r>
      <w:r w:rsidR="003770F5" w:rsidRPr="00B56720">
        <w:t>, через тридцать дней после того, как ее ратифицировало двадцатое государств</w:t>
      </w:r>
      <w:r w:rsidR="004A5072">
        <w:t>о-участник. По состоянию на май 2009 года 186</w:t>
      </w:r>
      <w:r w:rsidR="003770F5" w:rsidRPr="00B56720">
        <w:t xml:space="preserve"> государств из 192 государств-членов ООН подписали Конвенцию по ликвидации всех форм дискриминации в отношении женщин</w:t>
      </w:r>
      <w:r w:rsidR="006D07DA" w:rsidRPr="00B56720">
        <w:t xml:space="preserve">, что делает ее одним из наиболее ратифицируемых договоров, касающихся прав человека. </w:t>
      </w:r>
      <w:r w:rsidR="007E0793" w:rsidRPr="00B56720">
        <w:t xml:space="preserve">Конвенция была подготовлена и принята для лучшей защиты и продвижения прав женщин. </w:t>
      </w:r>
    </w:p>
    <w:p w:rsidR="007E0793" w:rsidRPr="00B56720" w:rsidRDefault="007E0793" w:rsidP="00DB57A4">
      <w:pPr>
        <w:jc w:val="both"/>
      </w:pPr>
    </w:p>
    <w:p w:rsidR="003558CC" w:rsidRPr="00B56720" w:rsidRDefault="007E0793" w:rsidP="00DB57A4">
      <w:pPr>
        <w:jc w:val="both"/>
      </w:pPr>
      <w:r w:rsidRPr="00B56720">
        <w:t xml:space="preserve">Конвенция является первым международным документом, </w:t>
      </w:r>
      <w:r w:rsidR="003558CC" w:rsidRPr="00B56720">
        <w:t>в котором содержится определение понятия «</w:t>
      </w:r>
      <w:r w:rsidR="00CB4CE0" w:rsidRPr="00B56720">
        <w:t>дискриминации в отношении женщин</w:t>
      </w:r>
      <w:r w:rsidR="003558CC" w:rsidRPr="00B56720">
        <w:t>»</w:t>
      </w:r>
      <w:r w:rsidR="00CB4CE0" w:rsidRPr="00B56720">
        <w:t xml:space="preserve">. </w:t>
      </w:r>
    </w:p>
    <w:p w:rsidR="003558CC" w:rsidRPr="00B56720" w:rsidRDefault="003558CC" w:rsidP="00DB57A4">
      <w:pPr>
        <w:jc w:val="both"/>
      </w:pPr>
    </w:p>
    <w:p w:rsidR="003558CC" w:rsidRPr="00B56720" w:rsidRDefault="003558CC" w:rsidP="00DB57A4">
      <w:pPr>
        <w:jc w:val="both"/>
        <w:rPr>
          <w:u w:val="single"/>
        </w:rPr>
      </w:pPr>
      <w:r w:rsidRPr="00B56720">
        <w:rPr>
          <w:u w:val="single"/>
        </w:rPr>
        <w:t xml:space="preserve">Дискриминация в отношении женщин – определение </w:t>
      </w:r>
    </w:p>
    <w:p w:rsidR="003558CC" w:rsidRPr="00B56720" w:rsidRDefault="003558CC" w:rsidP="00DB57A4">
      <w:pPr>
        <w:jc w:val="both"/>
      </w:pPr>
    </w:p>
    <w:p w:rsidR="009D382C" w:rsidRPr="00B56720" w:rsidRDefault="00A03E2C" w:rsidP="00DB57A4">
      <w:pPr>
        <w:jc w:val="both"/>
      </w:pPr>
      <w:r>
        <w:t>Согласно с</w:t>
      </w:r>
      <w:r w:rsidR="003558CC" w:rsidRPr="00B56720">
        <w:t xml:space="preserve">татье 1 Конвенции по ликвидации всех форм дискриминации в отношении женщин: </w:t>
      </w:r>
    </w:p>
    <w:p w:rsidR="003558CC" w:rsidRPr="00B56720" w:rsidRDefault="003558CC" w:rsidP="00DB57A4">
      <w:pPr>
        <w:jc w:val="both"/>
      </w:pPr>
      <w:r w:rsidRPr="00B56720">
        <w:t xml:space="preserve">  </w:t>
      </w:r>
    </w:p>
    <w:p w:rsidR="003558CC" w:rsidRDefault="003558CC" w:rsidP="00DB57A4">
      <w:pPr>
        <w:jc w:val="both"/>
        <w:rPr>
          <w:i/>
        </w:rPr>
      </w:pPr>
      <w:r w:rsidRPr="00B56720">
        <w:t xml:space="preserve">   </w:t>
      </w:r>
      <w:r w:rsidRPr="00B56720">
        <w:rPr>
          <w:i/>
        </w:rPr>
        <w:t xml:space="preserve">понятие «дискриминация в отношении женщин» означает любое различие, исключение или ограничение </w:t>
      </w:r>
      <w:r w:rsidR="00207B06" w:rsidRPr="00B56720">
        <w:rPr>
          <w:i/>
        </w:rPr>
        <w:t xml:space="preserve">по половому признаку,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 </w:t>
      </w:r>
    </w:p>
    <w:p w:rsidR="00547487" w:rsidRDefault="00547487" w:rsidP="00DB57A4">
      <w:pPr>
        <w:jc w:val="both"/>
        <w:rPr>
          <w:i/>
        </w:rPr>
      </w:pPr>
    </w:p>
    <w:p w:rsidR="00547487" w:rsidRPr="00547487" w:rsidRDefault="00547487" w:rsidP="00DB57A4">
      <w:pPr>
        <w:jc w:val="both"/>
      </w:pPr>
      <w:r>
        <w:t>Определение понятия дискриминации имеет широкий смысл и охватывает не только прямую дискриминацию, которая зачастую определяется довольно просто, но и ее проявления, независимо от того была ли дискриминация умышленной или нет, являющиеся результатом применения законов, политики или практик, которые формально считаются гендерно-нейтральными, но</w:t>
      </w:r>
      <w:r w:rsidR="00BC64B4">
        <w:t xml:space="preserve"> на практике имеющие негативное влияние на положение женщин. Дискриминацией считаются действия, включающие в себя любое различие, исключение или ограничение, которое ведет к неравным возможностям мужчин </w:t>
      </w:r>
      <w:r w:rsidR="00BC64B4">
        <w:lastRenderedPageBreak/>
        <w:t>и женщин при пользовании или осуществлении ими своих гражданских прав и основных свобод во всех сферах жизни. Согласно Конвенции защита прав всех женщин происходит на равной для всех основе. Статьи 1 и 3 обязывают государства-участников предпринимать все соответствующие меры для развития и продвижения прав женщин. Это также подразумевает шаги, нацел</w:t>
      </w:r>
      <w:r w:rsidR="00B85D63">
        <w:t xml:space="preserve">енные на ликвидацию препятствий, с которыми сталкиваются женщины и которые </w:t>
      </w:r>
      <w:r w:rsidR="00B85D63" w:rsidRPr="008165C8">
        <w:t>уходят корнями</w:t>
      </w:r>
      <w:r w:rsidR="00B85D63">
        <w:t xml:space="preserve"> в культуру и традиции народа</w:t>
      </w:r>
      <w:r w:rsidR="008165C8">
        <w:t>.</w:t>
      </w:r>
      <w:r w:rsidR="00B85D63">
        <w:t xml:space="preserve"> </w:t>
      </w:r>
      <w:r w:rsidR="00BC64B4">
        <w:t xml:space="preserve"> </w:t>
      </w:r>
      <w:r>
        <w:t xml:space="preserve"> </w:t>
      </w:r>
    </w:p>
    <w:p w:rsidR="00B56720" w:rsidRPr="0089476D" w:rsidRDefault="00B56720" w:rsidP="00DB57A4">
      <w:pPr>
        <w:jc w:val="both"/>
      </w:pPr>
    </w:p>
    <w:p w:rsidR="00B56720" w:rsidRPr="00B56720" w:rsidRDefault="00B56720" w:rsidP="00DB57A4">
      <w:pPr>
        <w:jc w:val="both"/>
        <w:rPr>
          <w:u w:val="single"/>
        </w:rPr>
      </w:pPr>
      <w:r w:rsidRPr="00B56720">
        <w:rPr>
          <w:u w:val="single"/>
        </w:rPr>
        <w:t>Меры, которые необходимо принимать для ликвидации дискриминации</w:t>
      </w:r>
    </w:p>
    <w:p w:rsidR="00B56720" w:rsidRDefault="00B56720" w:rsidP="00DB57A4">
      <w:pPr>
        <w:jc w:val="both"/>
        <w:rPr>
          <w:rFonts w:ascii="Arial" w:hAnsi="Arial" w:cs="Arial"/>
        </w:rPr>
      </w:pPr>
    </w:p>
    <w:p w:rsidR="00B56720" w:rsidRDefault="00B56720" w:rsidP="00DB57A4">
      <w:pPr>
        <w:jc w:val="both"/>
      </w:pPr>
      <w:r w:rsidRPr="00B56720">
        <w:t>Государства</w:t>
      </w:r>
      <w:r>
        <w:t>-участники принимают на себя обязательства осуждать и проводить политику ликвидации всех форм дискриминации в отношении женщин. В статьях 2-5 говорится, что государства-участники должны принимат</w:t>
      </w:r>
      <w:r w:rsidR="00F46A81">
        <w:t>ь надлежащие меры во всех областях</w:t>
      </w:r>
      <w:r>
        <w:t xml:space="preserve"> жизни (политической, социальной, экономической, культурной и пр.) для обеспечения продвижения женщин</w:t>
      </w:r>
      <w:r w:rsidR="0057666A">
        <w:t xml:space="preserve"> </w:t>
      </w:r>
      <w:r>
        <w:t xml:space="preserve">с </w:t>
      </w:r>
      <w:r w:rsidR="0057666A">
        <w:t>тем,</w:t>
      </w:r>
      <w:r>
        <w:t xml:space="preserve"> чтобы гарантировать им полное осуществление прав человека, а также основных свобод на основе гендерного равенства. </w:t>
      </w:r>
      <w:r w:rsidR="0057666A">
        <w:t xml:space="preserve">Средства, которые должны быть использованы для достижения данных целей и ликвидации дискриминации в отношении женщин, включают следующие меры: </w:t>
      </w:r>
    </w:p>
    <w:p w:rsidR="0057666A" w:rsidRDefault="0057666A" w:rsidP="00DB57A4">
      <w:pPr>
        <w:jc w:val="both"/>
      </w:pPr>
    </w:p>
    <w:p w:rsidR="0057666A" w:rsidRDefault="0057666A" w:rsidP="00DB57A4">
      <w:pPr>
        <w:numPr>
          <w:ilvl w:val="0"/>
          <w:numId w:val="1"/>
        </w:numPr>
        <w:jc w:val="both"/>
      </w:pPr>
      <w:r>
        <w:t>принятие новых законов,</w:t>
      </w:r>
    </w:p>
    <w:p w:rsidR="0057666A" w:rsidRDefault="0057666A" w:rsidP="00DB57A4">
      <w:pPr>
        <w:numPr>
          <w:ilvl w:val="0"/>
          <w:numId w:val="1"/>
        </w:numPr>
        <w:jc w:val="both"/>
      </w:pPr>
      <w:r>
        <w:t>учреждение национальных судов и других государственных учреждений для защиты женщин от дискриминации,</w:t>
      </w:r>
    </w:p>
    <w:p w:rsidR="0057666A" w:rsidRDefault="0057666A" w:rsidP="00DB57A4">
      <w:pPr>
        <w:numPr>
          <w:ilvl w:val="0"/>
          <w:numId w:val="1"/>
        </w:numPr>
        <w:jc w:val="both"/>
      </w:pPr>
      <w:r>
        <w:t xml:space="preserve">усовершенствование или отмена существующих законов, обычаев и практик, </w:t>
      </w:r>
      <w:r w:rsidR="00F46A81">
        <w:t xml:space="preserve">представляющих </w:t>
      </w:r>
      <w:r>
        <w:t>собой дискриминацию в отношении женщин,</w:t>
      </w:r>
    </w:p>
    <w:p w:rsidR="00C546CD" w:rsidRDefault="0057666A" w:rsidP="00DB57A4">
      <w:pPr>
        <w:numPr>
          <w:ilvl w:val="0"/>
          <w:numId w:val="1"/>
        </w:numPr>
        <w:jc w:val="both"/>
      </w:pPr>
      <w:r>
        <w:t xml:space="preserve">введение санкций, там, где это необходимо, </w:t>
      </w:r>
      <w:r w:rsidR="0011334E">
        <w:t>чтобы обеспечить женщинам эффективную защиту от дискриминации со стороны какого-либо лица, организации или предприятия</w:t>
      </w:r>
      <w:r w:rsidR="00C546CD">
        <w:t xml:space="preserve">, </w:t>
      </w:r>
    </w:p>
    <w:p w:rsidR="0057666A" w:rsidRDefault="004953AA" w:rsidP="00DB57A4">
      <w:pPr>
        <w:numPr>
          <w:ilvl w:val="0"/>
          <w:numId w:val="1"/>
        </w:numPr>
        <w:jc w:val="both"/>
      </w:pPr>
      <w:r>
        <w:t>принятие временных специальных мер, которые не должны считаться дискриминационными, если направлены на ускорение «фактического равенства между мужчинами и женщинами». Данные специальные меры ни в коем случае не должны повлечь за собой «сохранение неравноправных или дифференцированных стандартов» и «</w:t>
      </w:r>
      <w:r w:rsidR="00257D54">
        <w:t xml:space="preserve">должны быть отменены, когда будут достигнуты цели равенства возможностей и равноправного отношения». </w:t>
      </w:r>
      <w:r>
        <w:t xml:space="preserve">  </w:t>
      </w:r>
      <w:r w:rsidR="0011334E">
        <w:t xml:space="preserve"> </w:t>
      </w:r>
    </w:p>
    <w:p w:rsidR="0057666A" w:rsidRDefault="0057666A" w:rsidP="00DB57A4">
      <w:pPr>
        <w:jc w:val="both"/>
      </w:pPr>
    </w:p>
    <w:p w:rsidR="007E2280" w:rsidRDefault="004777B1" w:rsidP="00DB57A4">
      <w:pPr>
        <w:jc w:val="both"/>
      </w:pPr>
      <w:r>
        <w:t>Принимая Конвенцию</w:t>
      </w:r>
      <w:r w:rsidR="00F46A81">
        <w:t>,</w:t>
      </w:r>
      <w:r>
        <w:t xml:space="preserve"> государства-участники также обязуются принимать все надлежащие меры, чтобы изменить социальные и культурные модели социального гендерного поведения с целью искоренения предрассудков и всех видов прочих практик основанных «на идее неполноценности </w:t>
      </w:r>
      <w:r w:rsidR="007E2280">
        <w:t xml:space="preserve">или превосходства одного из полов или стереотипности роли мужчин и женщин». </w:t>
      </w:r>
    </w:p>
    <w:p w:rsidR="004777B1" w:rsidRDefault="004777B1" w:rsidP="00DB57A4">
      <w:pPr>
        <w:jc w:val="both"/>
      </w:pPr>
      <w:r>
        <w:t xml:space="preserve"> </w:t>
      </w:r>
    </w:p>
    <w:p w:rsidR="007E2280" w:rsidRDefault="007E2280" w:rsidP="00DB57A4">
      <w:pPr>
        <w:jc w:val="both"/>
      </w:pPr>
      <w:r>
        <w:t>Конвенция по ликвидации всех форм дискриминации в отношении женщин позволяет государствам-участникам «вносить оговорки» во время ратификации или присоединения к Конвенции в том случае, если данная оговорка совместима с целями</w:t>
      </w:r>
      <w:r w:rsidR="00045227">
        <w:t xml:space="preserve"> и задачами настоящего договора. Это означает, что государство-участник может заявить, что оно не принимает в качестве обязательной</w:t>
      </w:r>
      <w:r w:rsidR="003D33CC">
        <w:t xml:space="preserve"> часть или части</w:t>
      </w:r>
      <w:r w:rsidR="00045227">
        <w:t xml:space="preserve"> договора. Информация обо всех оговорках</w:t>
      </w:r>
      <w:r w:rsidR="00F46A81">
        <w:t>,</w:t>
      </w:r>
      <w:r w:rsidR="00045227">
        <w:t xml:space="preserve"> внесенных государствами-участниками</w:t>
      </w:r>
      <w:r w:rsidR="00F46A81">
        <w:t>,</w:t>
      </w:r>
      <w:r w:rsidR="00045227">
        <w:t xml:space="preserve"> доступна на </w:t>
      </w:r>
      <w:r w:rsidR="00C7131F">
        <w:rPr>
          <w:u w:val="single"/>
        </w:rPr>
        <w:t>сайте Бюро Верховного К</w:t>
      </w:r>
      <w:r w:rsidR="00045227" w:rsidRPr="00E954B1">
        <w:rPr>
          <w:u w:val="single"/>
        </w:rPr>
        <w:t>омиссара ООН по правам человека</w:t>
      </w:r>
      <w:r w:rsidR="00045227">
        <w:t xml:space="preserve">.  </w:t>
      </w:r>
      <w:r>
        <w:t xml:space="preserve"> </w:t>
      </w:r>
    </w:p>
    <w:p w:rsidR="00E954B1" w:rsidRDefault="00E954B1" w:rsidP="00DB57A4">
      <w:pPr>
        <w:jc w:val="both"/>
      </w:pPr>
    </w:p>
    <w:p w:rsidR="00E954B1" w:rsidRPr="00E954B1" w:rsidRDefault="00E954B1" w:rsidP="00DB57A4">
      <w:pPr>
        <w:jc w:val="both"/>
        <w:rPr>
          <w:u w:val="single"/>
        </w:rPr>
      </w:pPr>
      <w:r w:rsidRPr="00E954B1">
        <w:rPr>
          <w:u w:val="single"/>
        </w:rPr>
        <w:t xml:space="preserve">Вопросы, регулируемые Конвенцией </w:t>
      </w:r>
    </w:p>
    <w:p w:rsidR="00E954B1" w:rsidRDefault="00E954B1" w:rsidP="00DB57A4">
      <w:pPr>
        <w:jc w:val="both"/>
      </w:pPr>
    </w:p>
    <w:p w:rsidR="00F30C5D" w:rsidRDefault="007B7E65" w:rsidP="00DB57A4">
      <w:pPr>
        <w:jc w:val="both"/>
      </w:pPr>
      <w:r>
        <w:t>Конвенция охватывает «все формы дискриминации в отношении женщин» во всех сферах жизни, включая «политическую, экономическую, социальную, культурную, гражданску</w:t>
      </w:r>
      <w:r w:rsidR="00F30C5D">
        <w:t>ю и любую другую» (статья 1). Это означает, что Конвенция налагает на государства-</w:t>
      </w:r>
      <w:r w:rsidR="00F30C5D">
        <w:lastRenderedPageBreak/>
        <w:t>участников обязательство принимать «все соответствующие меры» по ликвидации дискриминации в отношении женщин в каждой сфере ее жизни, включая дискр</w:t>
      </w:r>
      <w:r w:rsidR="00F46A81">
        <w:t xml:space="preserve">иминацию в семье. Кроме того, </w:t>
      </w:r>
      <w:r w:rsidR="00F30C5D">
        <w:t>Кон</w:t>
      </w:r>
      <w:r w:rsidR="00F46A81">
        <w:t>венция содержит</w:t>
      </w:r>
      <w:r w:rsidR="00F30C5D">
        <w:t xml:space="preserve"> статьи, относящиеся к определенным сферам жизни женщин. Данные статьи включают:</w:t>
      </w:r>
    </w:p>
    <w:p w:rsidR="00F30C5D" w:rsidRDefault="00F30C5D" w:rsidP="00DB57A4">
      <w:pPr>
        <w:jc w:val="both"/>
      </w:pPr>
    </w:p>
    <w:p w:rsidR="00E954B1" w:rsidRDefault="00F30C5D" w:rsidP="00DB57A4">
      <w:pPr>
        <w:numPr>
          <w:ilvl w:val="0"/>
          <w:numId w:val="2"/>
        </w:numPr>
        <w:jc w:val="both"/>
      </w:pPr>
      <w:r>
        <w:t>Торговля женщинами и проституция (статья 6)</w:t>
      </w:r>
    </w:p>
    <w:p w:rsidR="00F30C5D" w:rsidRDefault="00F30C5D" w:rsidP="00DB57A4">
      <w:pPr>
        <w:numPr>
          <w:ilvl w:val="0"/>
          <w:numId w:val="2"/>
        </w:numPr>
        <w:jc w:val="both"/>
      </w:pPr>
      <w:r>
        <w:t>Политическая и общественная жизнь (статья 7)</w:t>
      </w:r>
    </w:p>
    <w:p w:rsidR="00F30C5D" w:rsidRDefault="00F30C5D" w:rsidP="00DB57A4">
      <w:pPr>
        <w:numPr>
          <w:ilvl w:val="0"/>
          <w:numId w:val="2"/>
        </w:numPr>
        <w:jc w:val="both"/>
      </w:pPr>
      <w:r>
        <w:t>Представление и участие (статья 8)</w:t>
      </w:r>
    </w:p>
    <w:p w:rsidR="00F30C5D" w:rsidRDefault="00F30C5D" w:rsidP="00DB57A4">
      <w:pPr>
        <w:numPr>
          <w:ilvl w:val="0"/>
          <w:numId w:val="2"/>
        </w:numPr>
        <w:jc w:val="both"/>
      </w:pPr>
      <w:r>
        <w:t>Национальность (статья 9)</w:t>
      </w:r>
    </w:p>
    <w:p w:rsidR="00F30C5D" w:rsidRDefault="00F30C5D" w:rsidP="00DB57A4">
      <w:pPr>
        <w:numPr>
          <w:ilvl w:val="0"/>
          <w:numId w:val="2"/>
        </w:numPr>
        <w:jc w:val="both"/>
      </w:pPr>
      <w:r>
        <w:t>Образование (статья 10)</w:t>
      </w:r>
    </w:p>
    <w:p w:rsidR="00F30C5D" w:rsidRDefault="00F30C5D" w:rsidP="00DB57A4">
      <w:pPr>
        <w:numPr>
          <w:ilvl w:val="0"/>
          <w:numId w:val="2"/>
        </w:numPr>
        <w:jc w:val="both"/>
      </w:pPr>
      <w:r>
        <w:t>Трудоустройство (статья 11)</w:t>
      </w:r>
    </w:p>
    <w:p w:rsidR="00F30C5D" w:rsidRDefault="00F30C5D" w:rsidP="00DB57A4">
      <w:pPr>
        <w:numPr>
          <w:ilvl w:val="0"/>
          <w:numId w:val="2"/>
        </w:numPr>
        <w:jc w:val="both"/>
      </w:pPr>
      <w:r>
        <w:t>Здоровье (статья 12)</w:t>
      </w:r>
    </w:p>
    <w:p w:rsidR="00F30C5D" w:rsidRDefault="00F30C5D" w:rsidP="00DB57A4">
      <w:pPr>
        <w:numPr>
          <w:ilvl w:val="0"/>
          <w:numId w:val="2"/>
        </w:numPr>
        <w:jc w:val="both"/>
      </w:pPr>
      <w:r>
        <w:t xml:space="preserve">Экономические и социальные блага (статья 13) </w:t>
      </w:r>
    </w:p>
    <w:p w:rsidR="00F30C5D" w:rsidRDefault="004A5072" w:rsidP="00DB57A4">
      <w:pPr>
        <w:numPr>
          <w:ilvl w:val="0"/>
          <w:numId w:val="2"/>
        </w:numPr>
        <w:jc w:val="both"/>
      </w:pPr>
      <w:r>
        <w:t xml:space="preserve">Женщины, проживающие в сельской местности (статья 14) </w:t>
      </w:r>
    </w:p>
    <w:p w:rsidR="004A5072" w:rsidRDefault="004A5072" w:rsidP="00DB57A4">
      <w:pPr>
        <w:numPr>
          <w:ilvl w:val="0"/>
          <w:numId w:val="2"/>
        </w:numPr>
        <w:jc w:val="both"/>
      </w:pPr>
      <w:r>
        <w:t>Равенство перед законом (статья 15)</w:t>
      </w:r>
    </w:p>
    <w:p w:rsidR="004A5072" w:rsidRDefault="004A5072" w:rsidP="00DB57A4">
      <w:pPr>
        <w:numPr>
          <w:ilvl w:val="0"/>
          <w:numId w:val="2"/>
        </w:numPr>
        <w:jc w:val="both"/>
      </w:pPr>
      <w:r>
        <w:t xml:space="preserve">Брак и семейная жизнь (статья 16) </w:t>
      </w:r>
    </w:p>
    <w:p w:rsidR="004A5072" w:rsidRDefault="004A5072" w:rsidP="00DB57A4">
      <w:pPr>
        <w:jc w:val="both"/>
      </w:pPr>
    </w:p>
    <w:p w:rsidR="004A5072" w:rsidRPr="004A5072" w:rsidRDefault="004A5072" w:rsidP="00DB57A4">
      <w:pPr>
        <w:jc w:val="both"/>
        <w:rPr>
          <w:u w:val="single"/>
        </w:rPr>
      </w:pPr>
      <w:r w:rsidRPr="004A5072">
        <w:rPr>
          <w:u w:val="single"/>
        </w:rPr>
        <w:t xml:space="preserve">Общие рекомендации </w:t>
      </w:r>
    </w:p>
    <w:p w:rsidR="004A5072" w:rsidRDefault="004A5072" w:rsidP="00DB57A4">
      <w:pPr>
        <w:jc w:val="both"/>
      </w:pPr>
    </w:p>
    <w:p w:rsidR="002E3FAB" w:rsidRDefault="007F4B9B" w:rsidP="00DB57A4">
      <w:pPr>
        <w:jc w:val="both"/>
      </w:pPr>
      <w:r w:rsidRPr="00F46A81">
        <w:t xml:space="preserve">Комитет по ликвидации всех форм дискриминации в отношении женщин интерпретирует статьи Конвенции в официальных заявлениях, называемых Общими рекомендациями, которые формулируются для того, чтобы </w:t>
      </w:r>
      <w:r w:rsidR="006F7F09" w:rsidRPr="00F46A81">
        <w:t>обеспечить</w:t>
      </w:r>
      <w:r w:rsidR="0054657A" w:rsidRPr="00F46A81">
        <w:t xml:space="preserve"> </w:t>
      </w:r>
      <w:r w:rsidRPr="00F46A81">
        <w:t xml:space="preserve">более глубокое понимание прав и обязанностей, содержащихся в статьях Конвенции и </w:t>
      </w:r>
      <w:r w:rsidR="00E54DEF" w:rsidRPr="00F46A81">
        <w:t>приложении к ней</w:t>
      </w:r>
      <w:r w:rsidR="0054657A" w:rsidRPr="00F46A81">
        <w:t xml:space="preserve">, а </w:t>
      </w:r>
      <w:r w:rsidR="00F46A81" w:rsidRPr="00F46A81">
        <w:t xml:space="preserve">для предоставления </w:t>
      </w:r>
      <w:r w:rsidR="0054657A" w:rsidRPr="00F46A81">
        <w:t>государствам-участ</w:t>
      </w:r>
      <w:r w:rsidR="00F46A81" w:rsidRPr="00F46A81">
        <w:t>никам руководства по обеспечению</w:t>
      </w:r>
      <w:r w:rsidR="002E3FAB" w:rsidRPr="00F46A81">
        <w:t xml:space="preserve"> выполнения</w:t>
      </w:r>
      <w:r w:rsidR="0054657A" w:rsidRPr="00F46A81">
        <w:t xml:space="preserve"> </w:t>
      </w:r>
      <w:r w:rsidR="006F7F09" w:rsidRPr="00F46A81">
        <w:t xml:space="preserve">положений </w:t>
      </w:r>
      <w:r w:rsidR="0054657A" w:rsidRPr="00F46A81">
        <w:t>Конвенции.</w:t>
      </w:r>
      <w:r w:rsidR="0054657A">
        <w:t xml:space="preserve"> Общие рекомендации </w:t>
      </w:r>
      <w:r w:rsidR="002E3FAB">
        <w:t xml:space="preserve">отражают развитие стандартов прав женщин и прогрессивную интерпретацию этих прав, осуществляемую Комитетом. </w:t>
      </w:r>
    </w:p>
    <w:p w:rsidR="002E3FAB" w:rsidRDefault="002E3FAB" w:rsidP="00DB57A4">
      <w:pPr>
        <w:jc w:val="both"/>
      </w:pPr>
    </w:p>
    <w:p w:rsidR="00E954B1" w:rsidRDefault="002E3FAB" w:rsidP="00DB57A4">
      <w:pPr>
        <w:jc w:val="both"/>
      </w:pPr>
      <w:r w:rsidRPr="00C7131F">
        <w:t>Более подробную информацию о том, как должны поним</w:t>
      </w:r>
      <w:r w:rsidR="00C7131F" w:rsidRPr="00C7131F">
        <w:t>аться конкретные специфические права, гарантируемые Конвенцией</w:t>
      </w:r>
      <w:r w:rsidRPr="00C7131F">
        <w:t>, можно найти в следующих рекомендациях</w:t>
      </w:r>
      <w:r>
        <w:t xml:space="preserve">: </w:t>
      </w:r>
      <w:r w:rsidR="0054657A">
        <w:t xml:space="preserve"> </w:t>
      </w:r>
    </w:p>
    <w:p w:rsidR="00C7131F" w:rsidRDefault="00C7131F" w:rsidP="00DB57A4">
      <w:pPr>
        <w:jc w:val="both"/>
      </w:pPr>
    </w:p>
    <w:p w:rsidR="00C7131F" w:rsidRDefault="00C7131F" w:rsidP="00DB57A4">
      <w:pPr>
        <w:numPr>
          <w:ilvl w:val="0"/>
          <w:numId w:val="3"/>
        </w:numPr>
        <w:jc w:val="both"/>
      </w:pPr>
      <w:r>
        <w:t xml:space="preserve">Насилие в отношении женщин – общая рекомендация №19, 1992 </w:t>
      </w:r>
    </w:p>
    <w:p w:rsidR="00C7131F" w:rsidRDefault="00C7131F" w:rsidP="00DB57A4">
      <w:pPr>
        <w:numPr>
          <w:ilvl w:val="0"/>
          <w:numId w:val="3"/>
        </w:numPr>
        <w:jc w:val="both"/>
      </w:pPr>
      <w:r>
        <w:t>Равенство в браке и семейных отношениях – общая рекомендация №21, 1994</w:t>
      </w:r>
    </w:p>
    <w:p w:rsidR="00C7131F" w:rsidRDefault="00C7131F" w:rsidP="00DB57A4">
      <w:pPr>
        <w:numPr>
          <w:ilvl w:val="0"/>
          <w:numId w:val="3"/>
        </w:numPr>
        <w:jc w:val="both"/>
      </w:pPr>
      <w:r>
        <w:t xml:space="preserve">Женщины в политической и общественной жизни – общая рекомендация №23, 1997 </w:t>
      </w:r>
    </w:p>
    <w:p w:rsidR="00C7131F" w:rsidRDefault="00C7131F" w:rsidP="00DB57A4">
      <w:pPr>
        <w:numPr>
          <w:ilvl w:val="0"/>
          <w:numId w:val="3"/>
        </w:numPr>
        <w:jc w:val="both"/>
      </w:pPr>
      <w:r>
        <w:t xml:space="preserve">Женщины и здоровье – общая рекомендация №24, 1999 </w:t>
      </w:r>
    </w:p>
    <w:p w:rsidR="00C7131F" w:rsidRDefault="00C7131F" w:rsidP="00DB57A4">
      <w:pPr>
        <w:jc w:val="both"/>
      </w:pPr>
    </w:p>
    <w:p w:rsidR="00A049DB" w:rsidRDefault="00C7131F" w:rsidP="00DB57A4">
      <w:pPr>
        <w:jc w:val="both"/>
      </w:pPr>
      <w:r>
        <w:t xml:space="preserve">Еще одна заслуживающая особого внимания рекомендация – общая рекомендация №25 – содержит важную информацию о «временных специальных мерах», которые государства-участники должны принимать для ускорения фактического равенства между мужчинами и женщинами. </w:t>
      </w:r>
    </w:p>
    <w:p w:rsidR="00A049DB" w:rsidRDefault="00A049DB" w:rsidP="00DB57A4">
      <w:pPr>
        <w:jc w:val="both"/>
      </w:pPr>
    </w:p>
    <w:p w:rsidR="00C7131F" w:rsidRDefault="00867D33" w:rsidP="00DB57A4">
      <w:pPr>
        <w:jc w:val="both"/>
      </w:pPr>
      <w:r>
        <w:t>На сегодняшний день издано 25 общих рекомендаций. Тексты общих рекомендации Комитета можно найти на сайте Организации Объединенных Наций:</w:t>
      </w:r>
    </w:p>
    <w:p w:rsidR="00680E49" w:rsidRDefault="00680E49" w:rsidP="00DB57A4">
      <w:pPr>
        <w:jc w:val="both"/>
      </w:pPr>
    </w:p>
    <w:p w:rsidR="00867D33" w:rsidRPr="0089476D" w:rsidRDefault="00867D33" w:rsidP="00DB57A4">
      <w:pPr>
        <w:jc w:val="both"/>
      </w:pPr>
      <w:hyperlink r:id="rId5" w:history="1">
        <w:r w:rsidRPr="0089476D">
          <w:rPr>
            <w:rStyle w:val="Hipercze"/>
            <w:lang w:val="en-US"/>
          </w:rPr>
          <w:t>http</w:t>
        </w:r>
        <w:r w:rsidRPr="0089476D">
          <w:rPr>
            <w:rStyle w:val="Hipercze"/>
          </w:rPr>
          <w:t>://</w:t>
        </w:r>
        <w:r w:rsidRPr="0089476D">
          <w:rPr>
            <w:rStyle w:val="Hipercze"/>
            <w:lang w:val="en-US"/>
          </w:rPr>
          <w:t>www</w:t>
        </w:r>
        <w:r w:rsidRPr="0089476D">
          <w:rPr>
            <w:rStyle w:val="Hipercze"/>
          </w:rPr>
          <w:t>2.</w:t>
        </w:r>
        <w:proofErr w:type="spellStart"/>
        <w:r w:rsidRPr="0089476D">
          <w:rPr>
            <w:rStyle w:val="Hipercze"/>
            <w:lang w:val="en-US"/>
          </w:rPr>
          <w:t>ohchr</w:t>
        </w:r>
        <w:proofErr w:type="spellEnd"/>
        <w:r w:rsidRPr="0089476D">
          <w:rPr>
            <w:rStyle w:val="Hipercze"/>
          </w:rPr>
          <w:t>.</w:t>
        </w:r>
        <w:r w:rsidRPr="0089476D">
          <w:rPr>
            <w:rStyle w:val="Hipercze"/>
            <w:lang w:val="en-US"/>
          </w:rPr>
          <w:t>org</w:t>
        </w:r>
        <w:r w:rsidRPr="0089476D">
          <w:rPr>
            <w:rStyle w:val="Hipercze"/>
          </w:rPr>
          <w:t>/</w:t>
        </w:r>
        <w:proofErr w:type="spellStart"/>
        <w:r w:rsidRPr="0089476D">
          <w:rPr>
            <w:rStyle w:val="Hipercze"/>
            <w:lang w:val="en-US"/>
          </w:rPr>
          <w:t>english</w:t>
        </w:r>
        <w:proofErr w:type="spellEnd"/>
        <w:r w:rsidRPr="0089476D">
          <w:rPr>
            <w:rStyle w:val="Hipercze"/>
          </w:rPr>
          <w:t>/</w:t>
        </w:r>
        <w:r w:rsidRPr="0089476D">
          <w:rPr>
            <w:rStyle w:val="Hipercze"/>
            <w:lang w:val="en-US"/>
          </w:rPr>
          <w:t>bodies</w:t>
        </w:r>
        <w:r w:rsidRPr="0089476D">
          <w:rPr>
            <w:rStyle w:val="Hipercze"/>
          </w:rPr>
          <w:t>/</w:t>
        </w:r>
        <w:proofErr w:type="spellStart"/>
        <w:r w:rsidRPr="0089476D">
          <w:rPr>
            <w:rStyle w:val="Hipercze"/>
            <w:lang w:val="en-US"/>
          </w:rPr>
          <w:t>cedaw</w:t>
        </w:r>
        <w:proofErr w:type="spellEnd"/>
        <w:r w:rsidRPr="0089476D">
          <w:rPr>
            <w:rStyle w:val="Hipercze"/>
          </w:rPr>
          <w:t>/</w:t>
        </w:r>
        <w:r w:rsidRPr="0089476D">
          <w:rPr>
            <w:rStyle w:val="Hipercze"/>
            <w:lang w:val="en-US"/>
          </w:rPr>
          <w:t>comments</w:t>
        </w:r>
        <w:r w:rsidRPr="0089476D">
          <w:rPr>
            <w:rStyle w:val="Hipercze"/>
          </w:rPr>
          <w:t>.</w:t>
        </w:r>
        <w:proofErr w:type="spellStart"/>
        <w:r w:rsidRPr="0089476D">
          <w:rPr>
            <w:rStyle w:val="Hipercze"/>
            <w:lang w:val="en-US"/>
          </w:rPr>
          <w:t>htm</w:t>
        </w:r>
        <w:proofErr w:type="spellEnd"/>
      </w:hyperlink>
    </w:p>
    <w:p w:rsidR="00867D33" w:rsidRDefault="00867D33" w:rsidP="00DB57A4">
      <w:pPr>
        <w:jc w:val="both"/>
        <w:rPr>
          <w:rFonts w:ascii="Arial" w:hAnsi="Arial" w:cs="Arial"/>
        </w:rPr>
      </w:pPr>
    </w:p>
    <w:p w:rsidR="00867D33" w:rsidRDefault="00A049DB" w:rsidP="00DB57A4">
      <w:pPr>
        <w:jc w:val="both"/>
        <w:rPr>
          <w:u w:val="single"/>
        </w:rPr>
      </w:pPr>
      <w:r w:rsidRPr="00A049DB">
        <w:rPr>
          <w:u w:val="single"/>
        </w:rPr>
        <w:t>Комитет по ликвидации дискриминации в отношении женщин</w:t>
      </w:r>
    </w:p>
    <w:p w:rsidR="00680E49" w:rsidRDefault="00680E49" w:rsidP="00DB57A4">
      <w:pPr>
        <w:jc w:val="both"/>
        <w:rPr>
          <w:u w:val="single"/>
        </w:rPr>
      </w:pPr>
    </w:p>
    <w:p w:rsidR="00A049DB" w:rsidRDefault="00A049DB" w:rsidP="00DB57A4">
      <w:pPr>
        <w:jc w:val="both"/>
      </w:pPr>
      <w:r w:rsidRPr="00A049DB">
        <w:t>Комитет по ликвидации дискриминации в отношении женщин</w:t>
      </w:r>
      <w:r>
        <w:t xml:space="preserve"> является органом ООН. Он был учрежден в 1982 году и наделен полномочиями осуществлять контроль за </w:t>
      </w:r>
      <w:r w:rsidR="00F332B2">
        <w:lastRenderedPageBreak/>
        <w:t xml:space="preserve">выполнением положений </w:t>
      </w:r>
      <w:r>
        <w:t xml:space="preserve">Конвенции государствами-участниками, а также обращать их внимание на проблемы женщин путем формулировки соответствующих рекомендаций. </w:t>
      </w:r>
    </w:p>
    <w:p w:rsidR="00A049DB" w:rsidRDefault="00A049DB" w:rsidP="00DB57A4">
      <w:pPr>
        <w:jc w:val="both"/>
      </w:pPr>
    </w:p>
    <w:p w:rsidR="004D468D" w:rsidRDefault="00A049DB" w:rsidP="00DB57A4">
      <w:pPr>
        <w:jc w:val="both"/>
      </w:pPr>
      <w:r>
        <w:t>Комитет состоит из 23 членов</w:t>
      </w:r>
      <w:r w:rsidR="004D468D">
        <w:t>, которые являются независимыми</w:t>
      </w:r>
      <w:r>
        <w:t xml:space="preserve"> </w:t>
      </w:r>
      <w:r w:rsidR="004D468D">
        <w:t>экспертами</w:t>
      </w:r>
      <w:r>
        <w:t xml:space="preserve"> </w:t>
      </w:r>
      <w:r w:rsidR="004D468D">
        <w:t xml:space="preserve">по </w:t>
      </w:r>
      <w:r>
        <w:t>прав</w:t>
      </w:r>
      <w:r w:rsidR="004D468D">
        <w:t>ам</w:t>
      </w:r>
      <w:r>
        <w:t xml:space="preserve"> женщин, регулируемых нормами Конвенции</w:t>
      </w:r>
      <w:r w:rsidR="004D468D">
        <w:t xml:space="preserve">. В Комитет члены избираются с учетом справедливого географического распределения и представительства «различных форм цивилизации, а также основных правовых систем». </w:t>
      </w:r>
    </w:p>
    <w:p w:rsidR="004D468D" w:rsidRDefault="004D468D" w:rsidP="00DB57A4">
      <w:pPr>
        <w:jc w:val="both"/>
      </w:pPr>
    </w:p>
    <w:p w:rsidR="003403C7" w:rsidRPr="00680E49" w:rsidRDefault="00E03867" w:rsidP="00DB57A4">
      <w:pPr>
        <w:jc w:val="both"/>
      </w:pPr>
      <w:r>
        <w:t>Комитет проводит</w:t>
      </w:r>
      <w:r w:rsidR="004D468D">
        <w:t xml:space="preserve"> сессии три раза в год (начиная с 2010 года)</w:t>
      </w:r>
      <w:r>
        <w:t xml:space="preserve">, где </w:t>
      </w:r>
      <w:r w:rsidR="00F332B2">
        <w:t>контролирует выполнение положений</w:t>
      </w:r>
      <w:r>
        <w:t xml:space="preserve"> Конвенции государствами-участниками путем рассмотрения национальных докладов, представляемых госуд</w:t>
      </w:r>
      <w:r w:rsidR="00F332B2">
        <w:t>арствами-участниками, и «теневых» докладов, представляемых неправительственными</w:t>
      </w:r>
      <w:r>
        <w:t xml:space="preserve"> орг</w:t>
      </w:r>
      <w:r w:rsidR="00F332B2">
        <w:t>анизациями</w:t>
      </w:r>
      <w:r>
        <w:t>. Комитет также выполняет другую работу, включающую подготовку общих рекомендаций и рассмотрение индивид</w:t>
      </w:r>
      <w:r w:rsidR="00C92D9E">
        <w:t>уальных жалоб, поданных в соответствии с Факультативным протоколом</w:t>
      </w:r>
      <w:r>
        <w:t xml:space="preserve"> к Конвенции.</w:t>
      </w:r>
      <w:r w:rsidR="003403C7">
        <w:t xml:space="preserve"> На сегодняшний день Комитет сформулировал 25 общих рекомендаций с </w:t>
      </w:r>
      <w:r w:rsidR="003403C7" w:rsidRPr="00680E49">
        <w:t>целью предоставления госуда</w:t>
      </w:r>
      <w:r w:rsidR="00C92D9E">
        <w:t>рствам-участникам руководств по</w:t>
      </w:r>
      <w:r w:rsidR="003403C7" w:rsidRPr="00680E49">
        <w:t xml:space="preserve"> интерпретации норм Ко</w:t>
      </w:r>
      <w:r w:rsidR="00680E49" w:rsidRPr="00680E49">
        <w:t xml:space="preserve">нвенции и информации о том, </w:t>
      </w:r>
      <w:r w:rsidR="003403C7" w:rsidRPr="00680E49">
        <w:t>что должно содержаться в докладах.</w:t>
      </w:r>
    </w:p>
    <w:p w:rsidR="003403C7" w:rsidRDefault="003403C7" w:rsidP="00DB57A4">
      <w:pPr>
        <w:jc w:val="both"/>
      </w:pPr>
    </w:p>
    <w:p w:rsidR="008C7FCF" w:rsidRDefault="003403C7" w:rsidP="00DB57A4">
      <w:pPr>
        <w:jc w:val="both"/>
      </w:pPr>
      <w:r>
        <w:t xml:space="preserve">Комитет играет важную роль в расширительной интерпретации норм Конвенции. С принятием Факультативного протокола к Конвенции Комитет получил право на рассмотрение индивидуальных жалоб, поданных женщинами или от их лица (процедура представления сообщений), а также право на инициацию расследования серьезных и систематических нарушений прав женщин (процедура проведения расследования). </w:t>
      </w:r>
    </w:p>
    <w:p w:rsidR="008C7FCF" w:rsidRDefault="008C7FCF" w:rsidP="00DB57A4">
      <w:pPr>
        <w:jc w:val="both"/>
      </w:pPr>
    </w:p>
    <w:p w:rsidR="00A049DB" w:rsidRPr="008C7FCF" w:rsidRDefault="000955C6" w:rsidP="00DB57A4">
      <w:pPr>
        <w:jc w:val="both"/>
        <w:rPr>
          <w:u w:val="single"/>
        </w:rPr>
      </w:pPr>
      <w:r>
        <w:rPr>
          <w:u w:val="single"/>
        </w:rPr>
        <w:t>Процесс пред</w:t>
      </w:r>
      <w:r w:rsidR="008C7FCF" w:rsidRPr="008C7FCF">
        <w:rPr>
          <w:u w:val="single"/>
        </w:rPr>
        <w:t>ставления докладов</w:t>
      </w:r>
      <w:r w:rsidR="003403C7" w:rsidRPr="008C7FCF">
        <w:rPr>
          <w:u w:val="single"/>
        </w:rPr>
        <w:t xml:space="preserve">  </w:t>
      </w:r>
      <w:r w:rsidR="00E03867" w:rsidRPr="008C7FCF">
        <w:rPr>
          <w:u w:val="single"/>
        </w:rPr>
        <w:t xml:space="preserve"> </w:t>
      </w:r>
      <w:r w:rsidR="00A049DB" w:rsidRPr="008C7FCF">
        <w:rPr>
          <w:u w:val="single"/>
        </w:rPr>
        <w:t xml:space="preserve">  </w:t>
      </w:r>
    </w:p>
    <w:p w:rsidR="00A049DB" w:rsidRPr="00A049DB" w:rsidRDefault="00A049DB" w:rsidP="00DB57A4">
      <w:pPr>
        <w:jc w:val="both"/>
        <w:rPr>
          <w:u w:val="single"/>
        </w:rPr>
      </w:pPr>
    </w:p>
    <w:p w:rsidR="000955C6" w:rsidRDefault="000955C6" w:rsidP="00DB57A4">
      <w:pPr>
        <w:jc w:val="both"/>
      </w:pPr>
      <w:r>
        <w:t>Государство-участник Конвенции по ликвидации всех форм дискриминации в отношении женщин обязуется представлять национальные доклады Комитет</w:t>
      </w:r>
      <w:r w:rsidR="00C92D9E">
        <w:t xml:space="preserve">у, который контролирует выполнение положений </w:t>
      </w:r>
      <w:r>
        <w:t xml:space="preserve">Конвенции. В соответствие со статьей 18 Конвенции, государство обязано представлять следующие доклады: </w:t>
      </w:r>
    </w:p>
    <w:p w:rsidR="000955C6" w:rsidRDefault="000955C6" w:rsidP="00DB57A4">
      <w:pPr>
        <w:jc w:val="both"/>
      </w:pPr>
    </w:p>
    <w:p w:rsidR="005C693D" w:rsidRDefault="000955C6" w:rsidP="00DB57A4">
      <w:pPr>
        <w:numPr>
          <w:ilvl w:val="0"/>
          <w:numId w:val="4"/>
        </w:numPr>
        <w:jc w:val="both"/>
      </w:pPr>
      <w:r>
        <w:t>первоначальный доклад в течение одного года со дня вступления настоящей Конвенции</w:t>
      </w:r>
      <w:r w:rsidR="00C92D9E">
        <w:t xml:space="preserve"> в силу для соответствующего</w:t>
      </w:r>
      <w:r w:rsidR="005C693D">
        <w:t xml:space="preserve"> государства;</w:t>
      </w:r>
    </w:p>
    <w:p w:rsidR="005C693D" w:rsidRDefault="005C693D" w:rsidP="00DB57A4">
      <w:pPr>
        <w:numPr>
          <w:ilvl w:val="0"/>
          <w:numId w:val="4"/>
        </w:numPr>
        <w:jc w:val="both"/>
      </w:pPr>
      <w:r>
        <w:t>периодические доклады каждые четыре года и</w:t>
      </w:r>
      <w:r w:rsidR="00C92D9E">
        <w:t>ли по</w:t>
      </w:r>
      <w:r>
        <w:t xml:space="preserve"> просьбе Комитета. </w:t>
      </w:r>
    </w:p>
    <w:p w:rsidR="005C693D" w:rsidRDefault="005C693D" w:rsidP="00DB57A4">
      <w:pPr>
        <w:jc w:val="both"/>
      </w:pPr>
    </w:p>
    <w:p w:rsidR="005C693D" w:rsidRDefault="005C693D" w:rsidP="00DB57A4">
      <w:pPr>
        <w:jc w:val="both"/>
      </w:pPr>
      <w:r>
        <w:t xml:space="preserve">В докладах должны содержаться информация о законодательных, судебных, административных и других мерах, принятых государством-участником для выполнения положений Конвенции, а также информация о прогрессе, достигнутом в этой связи. </w:t>
      </w:r>
    </w:p>
    <w:p w:rsidR="005C693D" w:rsidRDefault="005C693D" w:rsidP="00DB57A4">
      <w:pPr>
        <w:jc w:val="both"/>
      </w:pPr>
    </w:p>
    <w:p w:rsidR="00FD3263" w:rsidRDefault="005C693D" w:rsidP="00DB57A4">
      <w:pPr>
        <w:jc w:val="both"/>
      </w:pPr>
      <w:r>
        <w:t>Доклады государств-участников</w:t>
      </w:r>
      <w:r w:rsidR="00680E49">
        <w:t>,</w:t>
      </w:r>
      <w:r>
        <w:t xml:space="preserve"> представленные до августа 2008 года</w:t>
      </w:r>
      <w:r w:rsidR="00680E49">
        <w:t>,</w:t>
      </w:r>
      <w:r>
        <w:t xml:space="preserve"> доступны</w:t>
      </w:r>
      <w:r w:rsidR="00FD3263">
        <w:t xml:space="preserve"> на сайте Комитета: </w:t>
      </w:r>
    </w:p>
    <w:p w:rsidR="00FD3263" w:rsidRPr="0089476D" w:rsidRDefault="00FD3263" w:rsidP="00DB57A4">
      <w:pPr>
        <w:spacing w:before="120"/>
        <w:jc w:val="both"/>
      </w:pPr>
      <w:hyperlink r:id="rId6" w:history="1">
        <w:r w:rsidRPr="0089476D">
          <w:rPr>
            <w:rStyle w:val="Hipercze"/>
            <w:lang w:val="en-US"/>
          </w:rPr>
          <w:t>http</w:t>
        </w:r>
        <w:r w:rsidRPr="0089476D">
          <w:rPr>
            <w:rStyle w:val="Hipercze"/>
          </w:rPr>
          <w:t>://</w:t>
        </w:r>
        <w:r w:rsidRPr="0089476D">
          <w:rPr>
            <w:rStyle w:val="Hipercze"/>
            <w:lang w:val="en-US"/>
          </w:rPr>
          <w:t>www</w:t>
        </w:r>
        <w:r w:rsidRPr="0089476D">
          <w:rPr>
            <w:rStyle w:val="Hipercze"/>
          </w:rPr>
          <w:t>2.</w:t>
        </w:r>
        <w:proofErr w:type="spellStart"/>
        <w:r w:rsidRPr="0089476D">
          <w:rPr>
            <w:rStyle w:val="Hipercze"/>
            <w:lang w:val="en-US"/>
          </w:rPr>
          <w:t>ohchr</w:t>
        </w:r>
        <w:proofErr w:type="spellEnd"/>
        <w:r w:rsidRPr="0089476D">
          <w:rPr>
            <w:rStyle w:val="Hipercze"/>
          </w:rPr>
          <w:t>.</w:t>
        </w:r>
        <w:r w:rsidRPr="0089476D">
          <w:rPr>
            <w:rStyle w:val="Hipercze"/>
            <w:lang w:val="en-US"/>
          </w:rPr>
          <w:t>org</w:t>
        </w:r>
        <w:r w:rsidRPr="0089476D">
          <w:rPr>
            <w:rStyle w:val="Hipercze"/>
          </w:rPr>
          <w:t>/</w:t>
        </w:r>
        <w:proofErr w:type="spellStart"/>
        <w:r w:rsidRPr="0089476D">
          <w:rPr>
            <w:rStyle w:val="Hipercze"/>
            <w:lang w:val="en-US"/>
          </w:rPr>
          <w:t>english</w:t>
        </w:r>
        <w:proofErr w:type="spellEnd"/>
        <w:r w:rsidRPr="0089476D">
          <w:rPr>
            <w:rStyle w:val="Hipercze"/>
          </w:rPr>
          <w:t>/</w:t>
        </w:r>
        <w:r w:rsidRPr="0089476D">
          <w:rPr>
            <w:rStyle w:val="Hipercze"/>
            <w:lang w:val="en-US"/>
          </w:rPr>
          <w:t>bodies</w:t>
        </w:r>
        <w:r w:rsidRPr="0089476D">
          <w:rPr>
            <w:rStyle w:val="Hipercze"/>
          </w:rPr>
          <w:t>/</w:t>
        </w:r>
        <w:proofErr w:type="spellStart"/>
        <w:r w:rsidRPr="0089476D">
          <w:rPr>
            <w:rStyle w:val="Hipercze"/>
            <w:lang w:val="en-US"/>
          </w:rPr>
          <w:t>cedaw</w:t>
        </w:r>
        <w:proofErr w:type="spellEnd"/>
        <w:r w:rsidRPr="0089476D">
          <w:rPr>
            <w:rStyle w:val="Hipercze"/>
          </w:rPr>
          <w:t>/</w:t>
        </w:r>
        <w:r w:rsidRPr="0089476D">
          <w:rPr>
            <w:rStyle w:val="Hipercze"/>
            <w:lang w:val="en-US"/>
          </w:rPr>
          <w:t>sessions</w:t>
        </w:r>
        <w:r w:rsidRPr="0089476D">
          <w:rPr>
            <w:rStyle w:val="Hipercze"/>
          </w:rPr>
          <w:t>.</w:t>
        </w:r>
        <w:proofErr w:type="spellStart"/>
        <w:r w:rsidRPr="0089476D">
          <w:rPr>
            <w:rStyle w:val="Hipercze"/>
            <w:lang w:val="en-US"/>
          </w:rPr>
          <w:t>htm</w:t>
        </w:r>
        <w:proofErr w:type="spellEnd"/>
      </w:hyperlink>
      <w:r w:rsidRPr="0089476D">
        <w:rPr>
          <w:rStyle w:val="Hipercze"/>
        </w:rPr>
        <w:t xml:space="preserve"> </w:t>
      </w:r>
      <w:r w:rsidRPr="0089476D">
        <w:t xml:space="preserve"> </w:t>
      </w:r>
    </w:p>
    <w:p w:rsidR="002E3FAB" w:rsidRDefault="005C693D" w:rsidP="00DB57A4">
      <w:pPr>
        <w:jc w:val="both"/>
      </w:pPr>
      <w:r>
        <w:t xml:space="preserve"> </w:t>
      </w:r>
      <w:r w:rsidR="000955C6">
        <w:t xml:space="preserve"> </w:t>
      </w:r>
    </w:p>
    <w:p w:rsidR="002E3FAB" w:rsidRPr="00167383" w:rsidRDefault="00FD3263" w:rsidP="00DB57A4">
      <w:pPr>
        <w:jc w:val="both"/>
        <w:rPr>
          <w:u w:val="single"/>
        </w:rPr>
      </w:pPr>
      <w:r w:rsidRPr="00FD3263">
        <w:rPr>
          <w:u w:val="single"/>
        </w:rPr>
        <w:t xml:space="preserve">Роль неправительственных организаций: предоставление </w:t>
      </w:r>
      <w:r w:rsidR="00167383">
        <w:rPr>
          <w:u w:val="single"/>
        </w:rPr>
        <w:t xml:space="preserve">Комитету </w:t>
      </w:r>
      <w:r w:rsidRPr="00FD3263">
        <w:rPr>
          <w:u w:val="single"/>
        </w:rPr>
        <w:t xml:space="preserve">альтернативной информации </w:t>
      </w:r>
    </w:p>
    <w:p w:rsidR="00426ABE" w:rsidRPr="00167383" w:rsidRDefault="00426ABE" w:rsidP="00DB57A4">
      <w:pPr>
        <w:jc w:val="both"/>
        <w:rPr>
          <w:u w:val="single"/>
        </w:rPr>
      </w:pPr>
    </w:p>
    <w:p w:rsidR="00426ABE" w:rsidRDefault="00426ABE" w:rsidP="00DB57A4">
      <w:pPr>
        <w:jc w:val="both"/>
      </w:pPr>
      <w:r>
        <w:t xml:space="preserve">Комитет по ликвидации дискриминации в отношении женщин приветствует теневые или альтернативные доклады неправительственных организаций, которые предоставляют дополнительную информацию о состоянии выполнения </w:t>
      </w:r>
      <w:r w:rsidR="00C92D9E">
        <w:t xml:space="preserve">положений </w:t>
      </w:r>
      <w:r>
        <w:t xml:space="preserve">Конвенции в государстве, чей доклад рассматривается Комитетом. </w:t>
      </w:r>
    </w:p>
    <w:p w:rsidR="00426ABE" w:rsidRDefault="00426ABE" w:rsidP="00DB57A4">
      <w:pPr>
        <w:jc w:val="both"/>
      </w:pPr>
    </w:p>
    <w:p w:rsidR="00426ABE" w:rsidRDefault="00426ABE" w:rsidP="00DB57A4">
      <w:pPr>
        <w:jc w:val="both"/>
      </w:pPr>
      <w:r>
        <w:lastRenderedPageBreak/>
        <w:t xml:space="preserve">Многие теневые доклады, представленные Комитету с июля 2004 года, можно найти на сайте организации </w:t>
      </w:r>
      <w:r>
        <w:rPr>
          <w:lang w:val="en-US"/>
        </w:rPr>
        <w:t>IWRAW</w:t>
      </w:r>
      <w:r w:rsidRPr="00426ABE">
        <w:t xml:space="preserve"> </w:t>
      </w:r>
      <w:r>
        <w:rPr>
          <w:lang w:val="en-US"/>
        </w:rPr>
        <w:t>Asia</w:t>
      </w:r>
      <w:r w:rsidRPr="00426ABE">
        <w:t xml:space="preserve"> </w:t>
      </w:r>
      <w:r>
        <w:rPr>
          <w:lang w:val="en-US"/>
        </w:rPr>
        <w:t>Pacific</w:t>
      </w:r>
      <w:r>
        <w:t>:</w:t>
      </w:r>
    </w:p>
    <w:p w:rsidR="00426ABE" w:rsidRPr="0089476D" w:rsidRDefault="00426ABE" w:rsidP="00DB57A4">
      <w:pPr>
        <w:spacing w:before="120"/>
        <w:jc w:val="both"/>
      </w:pPr>
      <w:hyperlink r:id="rId7" w:history="1">
        <w:r w:rsidRPr="0089476D">
          <w:rPr>
            <w:rStyle w:val="Hipercze"/>
            <w:lang w:val="en-US"/>
          </w:rPr>
          <w:t>http</w:t>
        </w:r>
        <w:r w:rsidRPr="0089476D">
          <w:rPr>
            <w:rStyle w:val="Hipercze"/>
          </w:rPr>
          <w:t>://</w:t>
        </w:r>
        <w:r w:rsidRPr="0089476D">
          <w:rPr>
            <w:rStyle w:val="Hipercze"/>
            <w:lang w:val="en-US"/>
          </w:rPr>
          <w:t>www</w:t>
        </w:r>
        <w:r w:rsidRPr="0089476D">
          <w:rPr>
            <w:rStyle w:val="Hipercze"/>
          </w:rPr>
          <w:t>.</w:t>
        </w:r>
        <w:proofErr w:type="spellStart"/>
        <w:r w:rsidRPr="0089476D">
          <w:rPr>
            <w:rStyle w:val="Hipercze"/>
            <w:lang w:val="en-US"/>
          </w:rPr>
          <w:t>iwraw</w:t>
        </w:r>
        <w:proofErr w:type="spellEnd"/>
        <w:r w:rsidRPr="0089476D">
          <w:rPr>
            <w:rStyle w:val="Hipercze"/>
          </w:rPr>
          <w:t>-</w:t>
        </w:r>
        <w:proofErr w:type="spellStart"/>
        <w:r w:rsidRPr="0089476D">
          <w:rPr>
            <w:rStyle w:val="Hipercze"/>
            <w:lang w:val="en-US"/>
          </w:rPr>
          <w:t>ap</w:t>
        </w:r>
        <w:proofErr w:type="spellEnd"/>
        <w:r w:rsidRPr="0089476D">
          <w:rPr>
            <w:rStyle w:val="Hipercze"/>
          </w:rPr>
          <w:t>.</w:t>
        </w:r>
        <w:r w:rsidRPr="0089476D">
          <w:rPr>
            <w:rStyle w:val="Hipercze"/>
            <w:lang w:val="en-US"/>
          </w:rPr>
          <w:t>org</w:t>
        </w:r>
        <w:r w:rsidRPr="0089476D">
          <w:rPr>
            <w:rStyle w:val="Hipercze"/>
          </w:rPr>
          <w:t>/</w:t>
        </w:r>
        <w:r w:rsidRPr="0089476D">
          <w:rPr>
            <w:rStyle w:val="Hipercze"/>
            <w:lang w:val="en-US"/>
          </w:rPr>
          <w:t>resources</w:t>
        </w:r>
        <w:r w:rsidRPr="0089476D">
          <w:rPr>
            <w:rStyle w:val="Hipercze"/>
          </w:rPr>
          <w:t>/</w:t>
        </w:r>
        <w:r w:rsidRPr="0089476D">
          <w:rPr>
            <w:rStyle w:val="Hipercze"/>
            <w:lang w:val="en-US"/>
          </w:rPr>
          <w:t>shadow</w:t>
        </w:r>
        <w:r w:rsidRPr="0089476D">
          <w:rPr>
            <w:rStyle w:val="Hipercze"/>
          </w:rPr>
          <w:t>_</w:t>
        </w:r>
        <w:r w:rsidRPr="0089476D">
          <w:rPr>
            <w:rStyle w:val="Hipercze"/>
            <w:lang w:val="en-US"/>
          </w:rPr>
          <w:t>reports</w:t>
        </w:r>
        <w:r w:rsidRPr="0089476D">
          <w:rPr>
            <w:rStyle w:val="Hipercze"/>
          </w:rPr>
          <w:t>.</w:t>
        </w:r>
        <w:proofErr w:type="spellStart"/>
        <w:r w:rsidRPr="0089476D">
          <w:rPr>
            <w:rStyle w:val="Hipercze"/>
            <w:lang w:val="en-US"/>
          </w:rPr>
          <w:t>htm</w:t>
        </w:r>
        <w:proofErr w:type="spellEnd"/>
      </w:hyperlink>
      <w:r w:rsidRPr="0089476D">
        <w:t xml:space="preserve">    </w:t>
      </w:r>
    </w:p>
    <w:p w:rsidR="00426ABE" w:rsidRDefault="00426ABE" w:rsidP="00DB57A4">
      <w:pPr>
        <w:jc w:val="both"/>
      </w:pPr>
    </w:p>
    <w:p w:rsidR="0050209B" w:rsidRDefault="00426ABE" w:rsidP="00DB57A4">
      <w:pPr>
        <w:jc w:val="both"/>
      </w:pPr>
      <w:r>
        <w:t xml:space="preserve">Более того, представители неправительственных организаций могут присутствовать при представлении доклада их государства и делать устные </w:t>
      </w:r>
      <w:r w:rsidR="00C92D9E">
        <w:t>добавления, а также встречаться</w:t>
      </w:r>
      <w:r w:rsidR="0050209B">
        <w:t xml:space="preserve"> с членами Комитета, чтобы проинформи</w:t>
      </w:r>
      <w:r w:rsidR="00C92D9E">
        <w:t>ровать их о наиболее серьезных</w:t>
      </w:r>
      <w:r w:rsidR="0050209B">
        <w:t xml:space="preserve"> проблемах, касающихся прав женщин в их стране. </w:t>
      </w:r>
    </w:p>
    <w:p w:rsidR="0050209B" w:rsidRDefault="0050209B" w:rsidP="00DB57A4">
      <w:pPr>
        <w:jc w:val="both"/>
      </w:pPr>
    </w:p>
    <w:p w:rsidR="0050209B" w:rsidRPr="00167383" w:rsidRDefault="0050209B" w:rsidP="00DB57A4">
      <w:pPr>
        <w:jc w:val="both"/>
        <w:rPr>
          <w:u w:val="single"/>
        </w:rPr>
      </w:pPr>
      <w:r w:rsidRPr="00167383">
        <w:rPr>
          <w:u w:val="single"/>
        </w:rPr>
        <w:t>Государства-участники</w:t>
      </w:r>
    </w:p>
    <w:p w:rsidR="0050209B" w:rsidRDefault="0050209B" w:rsidP="00DB57A4">
      <w:pPr>
        <w:jc w:val="both"/>
      </w:pPr>
    </w:p>
    <w:p w:rsidR="00426ABE" w:rsidRDefault="0050209B" w:rsidP="00DB57A4">
      <w:pPr>
        <w:jc w:val="both"/>
      </w:pPr>
      <w:r>
        <w:t xml:space="preserve">Полный список государств-участников Конвенции можно найти на сайте </w:t>
      </w:r>
      <w:r>
        <w:rPr>
          <w:u w:val="single"/>
        </w:rPr>
        <w:t>Бюро Верховного К</w:t>
      </w:r>
      <w:r w:rsidRPr="00E954B1">
        <w:rPr>
          <w:u w:val="single"/>
        </w:rPr>
        <w:t>омиссара ООН по правам человека</w:t>
      </w:r>
      <w:r>
        <w:t xml:space="preserve">.  </w:t>
      </w:r>
    </w:p>
    <w:p w:rsidR="0050209B" w:rsidRDefault="0050209B" w:rsidP="00DB57A4">
      <w:pPr>
        <w:jc w:val="both"/>
      </w:pPr>
    </w:p>
    <w:p w:rsidR="0050209B" w:rsidRDefault="006F0083" w:rsidP="00DB57A4">
      <w:pPr>
        <w:jc w:val="both"/>
        <w:rPr>
          <w:b/>
        </w:rPr>
      </w:pPr>
      <w:r w:rsidRPr="00F505B5">
        <w:rPr>
          <w:b/>
        </w:rPr>
        <w:t>Факультативный протокол</w:t>
      </w:r>
      <w:r>
        <w:rPr>
          <w:b/>
        </w:rPr>
        <w:t xml:space="preserve"> к Конвенции по ликвидации всех </w:t>
      </w:r>
      <w:r w:rsidRPr="00F505B5">
        <w:rPr>
          <w:b/>
        </w:rPr>
        <w:t>форм дискриминации в отношении женщин</w:t>
      </w:r>
    </w:p>
    <w:p w:rsidR="006F0083" w:rsidRDefault="006F0083" w:rsidP="00DB57A4">
      <w:pPr>
        <w:jc w:val="both"/>
        <w:rPr>
          <w:b/>
        </w:rPr>
      </w:pPr>
    </w:p>
    <w:p w:rsidR="006F0083" w:rsidRDefault="006F0083" w:rsidP="00DB57A4">
      <w:pPr>
        <w:jc w:val="both"/>
        <w:rPr>
          <w:u w:val="single"/>
        </w:rPr>
      </w:pPr>
      <w:r w:rsidRPr="006F0083">
        <w:rPr>
          <w:u w:val="single"/>
        </w:rPr>
        <w:t xml:space="preserve">Основная информация </w:t>
      </w:r>
    </w:p>
    <w:p w:rsidR="006F0083" w:rsidRDefault="006F0083" w:rsidP="00DB57A4">
      <w:pPr>
        <w:jc w:val="both"/>
        <w:rPr>
          <w:u w:val="single"/>
        </w:rPr>
      </w:pPr>
    </w:p>
    <w:p w:rsidR="008A7FEC" w:rsidRDefault="006F0083" w:rsidP="00DB57A4">
      <w:pPr>
        <w:jc w:val="both"/>
      </w:pPr>
      <w:r w:rsidRPr="006F0083">
        <w:t>Факультативный протокол к Конвенции по ликвидации всех форм дискриминации в отношении женщин</w:t>
      </w:r>
      <w:r>
        <w:t xml:space="preserve"> был принят Генеральной Ассамблеей ООН в октябре 1999 года и открыт для подписания в декабре 1999 года. Он вступил в силу в декабре 2000 года после</w:t>
      </w:r>
      <w:r w:rsidR="00C92D9E">
        <w:t xml:space="preserve"> того, как его ратифицировало десять</w:t>
      </w:r>
      <w:r>
        <w:t xml:space="preserve"> государств. П</w:t>
      </w:r>
      <w:r w:rsidR="005909D2">
        <w:t>о состоянию на февраль 2008 г</w:t>
      </w:r>
      <w:r w:rsidR="00C92D9E">
        <w:t xml:space="preserve">ода участниками </w:t>
      </w:r>
      <w:r>
        <w:t xml:space="preserve">Факультативного протокола к Конвенции </w:t>
      </w:r>
      <w:r w:rsidR="005909D2">
        <w:t xml:space="preserve">является 96 государств </w:t>
      </w:r>
      <w:r w:rsidR="008A7FEC">
        <w:t>(государства, которые присоединились к</w:t>
      </w:r>
      <w:r w:rsidR="008A7FEC" w:rsidRPr="008A7FEC">
        <w:t>/</w:t>
      </w:r>
      <w:r w:rsidR="008A7FEC">
        <w:t>ратифицировали Факультативный протокол).</w:t>
      </w:r>
    </w:p>
    <w:p w:rsidR="008A7FEC" w:rsidRDefault="008A7FEC" w:rsidP="00DB57A4">
      <w:pPr>
        <w:jc w:val="both"/>
      </w:pPr>
    </w:p>
    <w:p w:rsidR="001D21B2" w:rsidRPr="00680E49" w:rsidRDefault="008A7FEC" w:rsidP="00DB57A4">
      <w:pPr>
        <w:jc w:val="both"/>
      </w:pPr>
      <w:r>
        <w:t>Факультативный протокол представляет собой отдельный международный договор, который дополняет Конвенцию. Чтобы присоединиться к Факультативному протоколу, государство сначала должно стать участником Конвенции, а затем ратифицировать Факультативный протокол. Государство-участник не имеет права делать какие-либо оговорки к Протоколу. Однако он позволяет государству-участнику заявить о том, что оно не признает компетенцию Комитета д</w:t>
      </w:r>
      <w:r w:rsidR="001D21B2">
        <w:t xml:space="preserve">ля провидения одной из процедур, </w:t>
      </w:r>
      <w:r w:rsidR="001D21B2" w:rsidRPr="00680E49">
        <w:t>предоставляемых Факультативным протоколом – процедура проведения расследования.</w:t>
      </w:r>
    </w:p>
    <w:p w:rsidR="001D21B2" w:rsidRDefault="001D21B2" w:rsidP="00DB57A4">
      <w:pPr>
        <w:jc w:val="both"/>
      </w:pPr>
    </w:p>
    <w:p w:rsidR="006F0083" w:rsidRPr="006F0083" w:rsidRDefault="001D21B2" w:rsidP="00DB57A4">
      <w:pPr>
        <w:jc w:val="both"/>
      </w:pPr>
      <w:r>
        <w:t xml:space="preserve">Факультативный протокол не содержит </w:t>
      </w:r>
      <w:r w:rsidR="005A3F69">
        <w:t xml:space="preserve">новых прав, однако усиливает </w:t>
      </w:r>
      <w:r>
        <w:t xml:space="preserve">Конвенцию, путем учреждения двух процедур, к которым можно обратиться в случае нарушения прав женщин, гарантированных Конвенцией:  </w:t>
      </w:r>
      <w:r w:rsidR="008A7FEC">
        <w:t xml:space="preserve">  </w:t>
      </w:r>
      <w:r w:rsidR="006F0083">
        <w:t xml:space="preserve"> </w:t>
      </w:r>
    </w:p>
    <w:p w:rsidR="006F0083" w:rsidRDefault="006F0083" w:rsidP="00DB57A4">
      <w:pPr>
        <w:jc w:val="both"/>
        <w:rPr>
          <w:u w:val="single"/>
        </w:rPr>
      </w:pPr>
    </w:p>
    <w:p w:rsidR="005909D2" w:rsidRDefault="005909D2" w:rsidP="00DB57A4">
      <w:pPr>
        <w:numPr>
          <w:ilvl w:val="0"/>
          <w:numId w:val="5"/>
        </w:numPr>
        <w:jc w:val="both"/>
      </w:pPr>
      <w:r w:rsidRPr="005909D2">
        <w:rPr>
          <w:b/>
        </w:rPr>
        <w:t>процедура представления сообщений</w:t>
      </w:r>
      <w:r w:rsidRPr="005909D2">
        <w:t xml:space="preserve"> – процедура,</w:t>
      </w:r>
      <w:r>
        <w:t xml:space="preserve"> позволяющая отдельным лицам или группам лиц, которые утверждают, что являются жертвами нарушения прав женщин, подавать жалобы в Комитет по ликвидации дискриминации в отношении женщин, орган ОО</w:t>
      </w:r>
      <w:r w:rsidR="00C92D9E">
        <w:t>Н, наблюдающий за выполнением положений  Конвенции. Сообщения</w:t>
      </w:r>
      <w:r>
        <w:t xml:space="preserve"> также могут подаваться представителями </w:t>
      </w:r>
      <w:r w:rsidR="0070739E">
        <w:t xml:space="preserve">предполагаемых </w:t>
      </w:r>
      <w:r>
        <w:t>пострадавших, но только с согласия потерпевших или без оного в случаях, если данные действия являются обоснованными.</w:t>
      </w:r>
    </w:p>
    <w:p w:rsidR="005909D2" w:rsidRDefault="005909D2" w:rsidP="00DB57A4">
      <w:pPr>
        <w:ind w:left="360"/>
        <w:jc w:val="both"/>
        <w:rPr>
          <w:b/>
        </w:rPr>
      </w:pPr>
    </w:p>
    <w:p w:rsidR="005909D2" w:rsidRDefault="005909D2" w:rsidP="00DB57A4">
      <w:pPr>
        <w:jc w:val="both"/>
      </w:pPr>
      <w:r>
        <w:t>Процедура представления соо</w:t>
      </w:r>
      <w:r w:rsidR="00C92D9E">
        <w:t>бщений позволяет подающей сообщение</w:t>
      </w:r>
      <w:r>
        <w:t xml:space="preserve"> стороне требовать компенсации за нарушения прав женщин, гарантируемых Конвенцией.</w:t>
      </w:r>
    </w:p>
    <w:p w:rsidR="00C92D9E" w:rsidRDefault="00C92D9E" w:rsidP="00DB57A4">
      <w:pPr>
        <w:jc w:val="both"/>
      </w:pPr>
    </w:p>
    <w:p w:rsidR="005909D2" w:rsidRDefault="005909D2" w:rsidP="00DB57A4">
      <w:pPr>
        <w:jc w:val="both"/>
      </w:pPr>
      <w:r>
        <w:t xml:space="preserve">Все государства-участники Факультативного протокола к Конвенции признают компетентность Комитета принимать и рассматривать сообщения, представленные </w:t>
      </w:r>
      <w:r w:rsidR="00C92D9E">
        <w:t>в соответствии с данной процедурой</w:t>
      </w:r>
      <w:r>
        <w:t xml:space="preserve">. </w:t>
      </w:r>
    </w:p>
    <w:p w:rsidR="005909D2" w:rsidRDefault="005909D2" w:rsidP="00DB57A4">
      <w:pPr>
        <w:ind w:firstLine="360"/>
        <w:jc w:val="both"/>
      </w:pPr>
    </w:p>
    <w:p w:rsidR="00084445" w:rsidRDefault="005909D2" w:rsidP="00DB57A4">
      <w:pPr>
        <w:jc w:val="both"/>
        <w:rPr>
          <w:u w:val="single"/>
        </w:rPr>
      </w:pPr>
      <w:r w:rsidRPr="005909D2">
        <w:rPr>
          <w:u w:val="single"/>
        </w:rPr>
        <w:t xml:space="preserve">Временные меры </w:t>
      </w:r>
    </w:p>
    <w:p w:rsidR="00084445" w:rsidRDefault="00084445" w:rsidP="00DB57A4">
      <w:pPr>
        <w:ind w:firstLine="360"/>
        <w:jc w:val="both"/>
        <w:rPr>
          <w:u w:val="single"/>
        </w:rPr>
      </w:pPr>
    </w:p>
    <w:p w:rsidR="005909D2" w:rsidRPr="00084445" w:rsidRDefault="0070739E" w:rsidP="00DB57A4">
      <w:pPr>
        <w:jc w:val="both"/>
        <w:rPr>
          <w:u w:val="single"/>
        </w:rPr>
      </w:pPr>
      <w:r w:rsidRPr="0070739E">
        <w:t>Факультативный протокол предоставляет Комитету по ликвидации дискриминации в отношении женщин полномо</w:t>
      </w:r>
      <w:r w:rsidR="00C92D9E">
        <w:t>чия направлять соответствующему</w:t>
      </w:r>
      <w:r w:rsidRPr="0070739E">
        <w:t xml:space="preserve"> государству-участнику для скорейшего рассмотрения </w:t>
      </w:r>
      <w:r w:rsidRPr="00C92D9E">
        <w:t xml:space="preserve">требование </w:t>
      </w:r>
      <w:r w:rsidRPr="0070739E">
        <w:t>принять необходимые временные меры, цель</w:t>
      </w:r>
      <w:r w:rsidR="00076971">
        <w:t>ю которых является защита жертвы</w:t>
      </w:r>
      <w:r w:rsidRPr="0070739E">
        <w:t>/</w:t>
      </w:r>
      <w:r w:rsidR="00076971">
        <w:t xml:space="preserve">жертв </w:t>
      </w:r>
      <w:r>
        <w:t xml:space="preserve">предполагаемых </w:t>
      </w:r>
      <w:r w:rsidR="00076971">
        <w:t>право</w:t>
      </w:r>
      <w:r>
        <w:t xml:space="preserve">нарушений от возможного невозместимого ущерба. Комитет может использовать данный механизм, </w:t>
      </w:r>
      <w:r w:rsidRPr="00C92D9E">
        <w:t xml:space="preserve">если </w:t>
      </w:r>
      <w:r w:rsidR="00C92D9E">
        <w:t>считает</w:t>
      </w:r>
      <w:r w:rsidR="00076971" w:rsidRPr="00C92D9E">
        <w:t xml:space="preserve">, что пострадавшей необходима защита от причинения </w:t>
      </w:r>
      <w:r w:rsidRPr="00C92D9E">
        <w:t>физич</w:t>
      </w:r>
      <w:r w:rsidR="00076971" w:rsidRPr="00C92D9E">
        <w:t>еского</w:t>
      </w:r>
      <w:r w:rsidRPr="00C92D9E">
        <w:t xml:space="preserve"> или </w:t>
      </w:r>
      <w:r w:rsidR="00076971" w:rsidRPr="00C92D9E">
        <w:t>морального вреда, который может иметь невозместимые</w:t>
      </w:r>
      <w:r w:rsidRPr="00C92D9E">
        <w:t xml:space="preserve"> последстви</w:t>
      </w:r>
      <w:r w:rsidR="00076971" w:rsidRPr="00C92D9E">
        <w:t>я</w:t>
      </w:r>
      <w:r w:rsidRPr="00C92D9E">
        <w:t xml:space="preserve">. </w:t>
      </w:r>
      <w:r w:rsidR="00C9242A" w:rsidRPr="00C92D9E">
        <w:t>Комитет может потребовать принятия</w:t>
      </w:r>
      <w:r w:rsidR="00C9242A">
        <w:t xml:space="preserve"> временных мер сразу же после принятия сообщения.  </w:t>
      </w:r>
      <w:r w:rsidR="00C9242A" w:rsidRPr="00C9242A">
        <w:rPr>
          <w:u w:val="single"/>
        </w:rPr>
        <w:t>узнать больше</w:t>
      </w:r>
      <w:r>
        <w:t xml:space="preserve">  </w:t>
      </w:r>
    </w:p>
    <w:p w:rsidR="00C9242A" w:rsidRDefault="00C9242A" w:rsidP="00DB57A4">
      <w:pPr>
        <w:ind w:firstLine="360"/>
        <w:jc w:val="both"/>
      </w:pPr>
    </w:p>
    <w:p w:rsidR="00C9242A" w:rsidRDefault="00C9242A" w:rsidP="00DB57A4">
      <w:pPr>
        <w:numPr>
          <w:ilvl w:val="0"/>
          <w:numId w:val="5"/>
        </w:numPr>
        <w:jc w:val="both"/>
      </w:pPr>
      <w:r>
        <w:t>процедура проведения расследования – механизм, при помощи которого Комитет по ликвидации дискриминации в отношении женщин может проводить расследование, предпочтительно при с</w:t>
      </w:r>
      <w:r w:rsidR="00C92D9E">
        <w:t>отрудничестве с соответствующим</w:t>
      </w:r>
      <w:r>
        <w:t xml:space="preserve"> государством-участником, «серьезных и систематических» нарушений прав женщин, гарантируемых Конвенцией, находящихся под юрисдикцией государства-участника. </w:t>
      </w:r>
    </w:p>
    <w:p w:rsidR="00C9242A" w:rsidRDefault="00C9242A" w:rsidP="00DB57A4">
      <w:pPr>
        <w:jc w:val="both"/>
      </w:pPr>
    </w:p>
    <w:p w:rsidR="00C9242A" w:rsidRDefault="00C9242A" w:rsidP="00DB57A4">
      <w:pPr>
        <w:jc w:val="both"/>
      </w:pPr>
      <w:r>
        <w:t>Во время подписания, ратификации Факультативного протокола или присоединения к нему государство-участник может заявить о том, что оно не п</w:t>
      </w:r>
      <w:r w:rsidR="00084445">
        <w:t>ризнает компетенцию Комитета по проведению</w:t>
      </w:r>
      <w:r>
        <w:t xml:space="preserve"> процедуры ра</w:t>
      </w:r>
      <w:r w:rsidR="00084445">
        <w:t>сследования (так называемая «клаузула</w:t>
      </w:r>
      <w:r>
        <w:t xml:space="preserve"> отказа»). </w:t>
      </w:r>
      <w:r w:rsidR="00616AF4">
        <w:t xml:space="preserve">Вследствие этого лица или группа лиц,  </w:t>
      </w:r>
      <w:r w:rsidR="00C92D9E">
        <w:t>которые собираются подать сообщение</w:t>
      </w:r>
      <w:r w:rsidR="00616AF4">
        <w:t xml:space="preserve"> в Комитет для ини</w:t>
      </w:r>
      <w:r w:rsidR="005B4D29">
        <w:t xml:space="preserve">циации расследования, </w:t>
      </w:r>
      <w:r w:rsidR="005B4D29" w:rsidRPr="00C92D9E">
        <w:t xml:space="preserve">должны проверить подписало </w:t>
      </w:r>
      <w:r w:rsidR="00C92D9E" w:rsidRPr="00C92D9E">
        <w:t>соответствующее</w:t>
      </w:r>
      <w:r w:rsidR="0029637A" w:rsidRPr="00C92D9E">
        <w:t xml:space="preserve"> государство кла</w:t>
      </w:r>
      <w:r w:rsidR="005B4D29" w:rsidRPr="00C92D9E">
        <w:t>узу</w:t>
      </w:r>
      <w:r w:rsidR="0029637A" w:rsidRPr="00C92D9E">
        <w:t>лу</w:t>
      </w:r>
      <w:r w:rsidR="005B4D29" w:rsidRPr="00C92D9E">
        <w:t xml:space="preserve"> отказа или нет. </w:t>
      </w:r>
    </w:p>
    <w:p w:rsidR="00C92D9E" w:rsidRPr="00C92D9E" w:rsidRDefault="00C92D9E" w:rsidP="00DB57A4">
      <w:pPr>
        <w:jc w:val="both"/>
      </w:pPr>
    </w:p>
    <w:p w:rsidR="005B4D29" w:rsidRDefault="005B4D29" w:rsidP="00DB57A4">
      <w:pPr>
        <w:jc w:val="both"/>
        <w:rPr>
          <w:u w:val="single"/>
        </w:rPr>
      </w:pPr>
      <w:r>
        <w:t xml:space="preserve">Узнать больше: </w:t>
      </w:r>
      <w:r w:rsidRPr="005B4D29">
        <w:rPr>
          <w:u w:val="single"/>
        </w:rPr>
        <w:t>процедура представления сообщений</w:t>
      </w:r>
      <w:r>
        <w:t xml:space="preserve"> и </w:t>
      </w:r>
      <w:r w:rsidRPr="005B4D29">
        <w:rPr>
          <w:u w:val="single"/>
        </w:rPr>
        <w:t>процедура проведения расследования</w:t>
      </w:r>
    </w:p>
    <w:p w:rsidR="00084445" w:rsidRDefault="00084445" w:rsidP="00DB57A4">
      <w:pPr>
        <w:jc w:val="both"/>
        <w:rPr>
          <w:u w:val="single"/>
        </w:rPr>
      </w:pPr>
    </w:p>
    <w:p w:rsidR="00830963" w:rsidRDefault="00084445" w:rsidP="00DB57A4">
      <w:pPr>
        <w:jc w:val="both"/>
      </w:pPr>
      <w:r>
        <w:t xml:space="preserve">Факультативный протокол предоставляет Комитету инструмент, позволяющий улучшить понимание государством-участником прав, гарантируемых Конвенцией. </w:t>
      </w:r>
      <w:r w:rsidR="00076971">
        <w:t xml:space="preserve">Он может стимулировать положительные изменения в законах и судебных практиках, которые считаются дискриминационными в отношении женщин. Процедура представления сообщений позволяет Комитету проводить расследование </w:t>
      </w:r>
      <w:r w:rsidR="005F2F99">
        <w:t>отдельных случаев нарушения прав женщин и требовать, чтобы государства-участники принимали надлежащие меры для улучшения соблюдения этих п</w:t>
      </w:r>
      <w:r w:rsidR="005B1DB5">
        <w:t>рав. Возможность представлять сообщение</w:t>
      </w:r>
      <w:r w:rsidR="005F2F99">
        <w:t xml:space="preserve">, вероятно, также может служить мотивом для государств-участников, чтобы улучшить доступ к средствам судебной защиты на национальном уровне для пострадавших от предполагаемых нарушений прав женщин. </w:t>
      </w:r>
    </w:p>
    <w:p w:rsidR="00830963" w:rsidRDefault="00830963" w:rsidP="00DB57A4">
      <w:pPr>
        <w:jc w:val="both"/>
      </w:pPr>
    </w:p>
    <w:p w:rsidR="00583755" w:rsidRDefault="00830963" w:rsidP="00DB57A4">
      <w:pPr>
        <w:jc w:val="both"/>
        <w:rPr>
          <w:u w:val="single"/>
        </w:rPr>
      </w:pPr>
      <w:r w:rsidRPr="00830963">
        <w:rPr>
          <w:u w:val="single"/>
        </w:rPr>
        <w:t xml:space="preserve">Обязанности государств-участников в соответствии с положениями Факультативного протокола </w:t>
      </w:r>
    </w:p>
    <w:p w:rsidR="00583755" w:rsidRDefault="00583755" w:rsidP="00DB57A4">
      <w:pPr>
        <w:jc w:val="both"/>
        <w:rPr>
          <w:u w:val="single"/>
        </w:rPr>
      </w:pPr>
    </w:p>
    <w:p w:rsidR="000B7B3F" w:rsidRDefault="00583755" w:rsidP="00DB57A4">
      <w:pPr>
        <w:jc w:val="both"/>
      </w:pPr>
      <w:r>
        <w:t>Ратифицируя</w:t>
      </w:r>
      <w:r w:rsidRPr="00583755">
        <w:t>/</w:t>
      </w:r>
      <w:r>
        <w:t xml:space="preserve">присоединяясь к Факультативному протоколу к Конвенции по ликвидации всех форм дискриминации в отношении женщин </w:t>
      </w:r>
      <w:r w:rsidR="005B1DB5">
        <w:t xml:space="preserve">все государства-участники </w:t>
      </w:r>
      <w:r w:rsidRPr="005B1DB5">
        <w:t>принимают на себя обязательство</w:t>
      </w:r>
      <w:r w:rsidR="005B1DB5" w:rsidRPr="005B1DB5">
        <w:t xml:space="preserve"> </w:t>
      </w:r>
      <w:r w:rsidRPr="005B1DB5">
        <w:t>признавать компетенцию Комитета получать и расс</w:t>
      </w:r>
      <w:r>
        <w:t>матривать</w:t>
      </w:r>
      <w:r w:rsidR="005B1DB5">
        <w:t xml:space="preserve"> сообщения</w:t>
      </w:r>
      <w:r w:rsidR="00732E0D">
        <w:t xml:space="preserve"> о нарушении прав женщин, гарантируемых Конвенцией, которые подаются отдельными лицами или группой лиц в соответствии с </w:t>
      </w:r>
      <w:r w:rsidR="00732E0D" w:rsidRPr="000B7B3F">
        <w:rPr>
          <w:u w:val="single"/>
        </w:rPr>
        <w:t>процедурой представления сообщений</w:t>
      </w:r>
      <w:r w:rsidR="00732E0D">
        <w:t>.</w:t>
      </w:r>
      <w:r w:rsidR="002F30B1">
        <w:t xml:space="preserve"> Государства-участники также принимают </w:t>
      </w:r>
      <w:r w:rsidR="005B1DB5">
        <w:t xml:space="preserve">на </w:t>
      </w:r>
      <w:r w:rsidR="002F30B1">
        <w:t>себя обязательство выполнять рекомендации Комитета</w:t>
      </w:r>
      <w:r w:rsidR="000B7B3F">
        <w:t xml:space="preserve"> для соответствующего государства-участника, а также мнения, сформулированные после рассмотрения</w:t>
      </w:r>
      <w:r w:rsidR="005B1DB5">
        <w:t xml:space="preserve"> сообщения</w:t>
      </w:r>
      <w:r w:rsidR="000B7B3F">
        <w:t xml:space="preserve"> в соответствии с данной процедурой. </w:t>
      </w:r>
    </w:p>
    <w:p w:rsidR="000B7B3F" w:rsidRDefault="000B7B3F" w:rsidP="00DB57A4">
      <w:pPr>
        <w:jc w:val="both"/>
      </w:pPr>
    </w:p>
    <w:p w:rsidR="000B7B3F" w:rsidRPr="000B7B3F" w:rsidRDefault="000B7B3F" w:rsidP="00DB57A4">
      <w:pPr>
        <w:jc w:val="both"/>
        <w:rPr>
          <w:i/>
        </w:rPr>
      </w:pPr>
      <w:r w:rsidRPr="000B7B3F">
        <w:rPr>
          <w:i/>
        </w:rPr>
        <w:lastRenderedPageBreak/>
        <w:t xml:space="preserve">Государства-участники и процедура проведения расследования </w:t>
      </w:r>
    </w:p>
    <w:p w:rsidR="000B7B3F" w:rsidRDefault="000B7B3F" w:rsidP="00DB57A4">
      <w:pPr>
        <w:jc w:val="both"/>
      </w:pPr>
    </w:p>
    <w:p w:rsidR="00084445" w:rsidRDefault="000B7B3F" w:rsidP="00DB57A4">
      <w:pPr>
        <w:jc w:val="both"/>
        <w:rPr>
          <w:u w:val="single"/>
        </w:rPr>
      </w:pPr>
      <w:r>
        <w:t xml:space="preserve">В отличие от Конвенции, Факультативный протокол не допускает оговорок ни к одной из своих статей. Однако во время подписания, ратификации Факультативного протокола или присоединения к нему государство-участник может заявить, что оно не признает компетенцию Комитета по проведению расследования нарушений прав женщин со стороны данного государства (статья 10 Факультативного протокола). Другими словами государства-участники имеют право отказаться от проведения процедуры расследования. В случае, если государство-участник не уклоняется от проведения процедуры расследования, Комитет может инициировать расследование, которое с согласия государства-участника может включать посещение его территории. </w:t>
      </w:r>
      <w:r w:rsidR="00732E0D">
        <w:t xml:space="preserve"> </w:t>
      </w:r>
      <w:r w:rsidR="00583755">
        <w:t xml:space="preserve"> </w:t>
      </w:r>
      <w:r w:rsidR="005F2F99" w:rsidRPr="00830963">
        <w:rPr>
          <w:u w:val="single"/>
        </w:rPr>
        <w:t xml:space="preserve"> </w:t>
      </w:r>
      <w:r w:rsidR="00084445" w:rsidRPr="00830963">
        <w:rPr>
          <w:u w:val="single"/>
        </w:rPr>
        <w:t xml:space="preserve"> </w:t>
      </w:r>
    </w:p>
    <w:p w:rsidR="000B7B3F" w:rsidRDefault="000B7B3F" w:rsidP="00DB57A4">
      <w:pPr>
        <w:jc w:val="both"/>
        <w:rPr>
          <w:u w:val="single"/>
        </w:rPr>
      </w:pPr>
    </w:p>
    <w:p w:rsidR="000B7B3F" w:rsidRPr="004E545A" w:rsidRDefault="000B7B3F" w:rsidP="00DB57A4">
      <w:pPr>
        <w:jc w:val="both"/>
        <w:rPr>
          <w:b/>
          <w:u w:val="single"/>
        </w:rPr>
      </w:pPr>
      <w:r w:rsidRPr="004E545A">
        <w:rPr>
          <w:b/>
          <w:u w:val="single"/>
        </w:rPr>
        <w:t>Влияние оговорок к Конвенции в соответствии с Факультативным протоколом</w:t>
      </w:r>
    </w:p>
    <w:p w:rsidR="000B7B3F" w:rsidRDefault="000B7B3F" w:rsidP="00DB57A4">
      <w:pPr>
        <w:jc w:val="both"/>
        <w:rPr>
          <w:u w:val="single"/>
        </w:rPr>
      </w:pPr>
    </w:p>
    <w:p w:rsidR="000B7B3F" w:rsidRPr="00CB03F3" w:rsidRDefault="000B7B3F" w:rsidP="00DB57A4">
      <w:pPr>
        <w:jc w:val="both"/>
      </w:pPr>
      <w:r w:rsidRPr="004E545A">
        <w:t xml:space="preserve">Комитет утверждает, что статьи 2 и 16 являются основными положениями договора и любые оговорки к ним не совместимы с целями и задачами Конвенции, поэтому </w:t>
      </w:r>
      <w:r w:rsidR="004E545A" w:rsidRPr="004E545A">
        <w:t xml:space="preserve">оговорки к данным статьям являются необоснованными. </w:t>
      </w:r>
      <w:r w:rsidR="00CB03F3">
        <w:t>По существу, Комитет</w:t>
      </w:r>
      <w:r w:rsidR="00CB03F3" w:rsidRPr="00CB03F3">
        <w:t xml:space="preserve"> </w:t>
      </w:r>
      <w:r w:rsidR="00CB03F3">
        <w:t>будет рассматривать обязательства государств-участников в соответствии с данными статьями в ходе представления доклада и при</w:t>
      </w:r>
      <w:r w:rsidR="005B1DB5">
        <w:t xml:space="preserve"> решении дел, предусмотренных </w:t>
      </w:r>
      <w:r w:rsidR="00CB03F3">
        <w:t>Факультативн</w:t>
      </w:r>
      <w:r w:rsidR="005B1DB5">
        <w:t>ым протоколом</w:t>
      </w:r>
      <w:r w:rsidR="00CB03F3">
        <w:t xml:space="preserve"> к Конвенции по ликвидации всех форм дискриминации в отношении женщин. В настоящее время Комитет обсуждает влияние оговорок на другие статьи Конвенции в соответствии с Факультативным протоколом и, скорее всего, последует прецеденту Комитета по правам человека, который предоставляет Комитету право решать, будет ли он рассматривать дело, касающееся статей, которые подлежат оговоркам.    </w:t>
      </w:r>
    </w:p>
    <w:p w:rsidR="00B81F1B" w:rsidRDefault="00B81F1B" w:rsidP="00DB57A4">
      <w:pPr>
        <w:jc w:val="both"/>
      </w:pPr>
    </w:p>
    <w:p w:rsidR="00B81F1B" w:rsidRDefault="00B81F1B" w:rsidP="00DB57A4">
      <w:pPr>
        <w:jc w:val="both"/>
      </w:pPr>
    </w:p>
    <w:p w:rsidR="00B81F1B" w:rsidRPr="00B81F1B" w:rsidRDefault="00B81F1B" w:rsidP="00DB57A4">
      <w:pPr>
        <w:jc w:val="both"/>
        <w:rPr>
          <w:b/>
          <w:u w:val="single"/>
        </w:rPr>
      </w:pPr>
      <w:r w:rsidRPr="00B81F1B">
        <w:rPr>
          <w:b/>
          <w:u w:val="single"/>
        </w:rPr>
        <w:t>Процедура представления сообщений</w:t>
      </w:r>
    </w:p>
    <w:p w:rsidR="00B81F1B" w:rsidRDefault="00B81F1B" w:rsidP="00DB57A4">
      <w:pPr>
        <w:jc w:val="both"/>
      </w:pPr>
    </w:p>
    <w:p w:rsidR="00B81F1B" w:rsidRDefault="00B81F1B" w:rsidP="00DB57A4">
      <w:pPr>
        <w:jc w:val="both"/>
        <w:rPr>
          <w:u w:val="single"/>
        </w:rPr>
      </w:pPr>
      <w:r w:rsidRPr="00B81F1B">
        <w:rPr>
          <w:u w:val="single"/>
        </w:rPr>
        <w:t xml:space="preserve">Что такое процедура представления сообщений? </w:t>
      </w:r>
    </w:p>
    <w:p w:rsidR="00B81F1B" w:rsidRDefault="00B81F1B" w:rsidP="00DB57A4">
      <w:pPr>
        <w:jc w:val="both"/>
        <w:rPr>
          <w:u w:val="single"/>
        </w:rPr>
      </w:pPr>
    </w:p>
    <w:p w:rsidR="00C86026" w:rsidRDefault="00B81F1B" w:rsidP="00DB57A4">
      <w:pPr>
        <w:jc w:val="both"/>
      </w:pPr>
      <w:r w:rsidRPr="00B81F1B">
        <w:t xml:space="preserve">Процедура представления сообщений </w:t>
      </w:r>
      <w:r>
        <w:t>– это механизм, который содержится в Факультативном протоколе к Конвенции и позволяет отдельным лицам и группе лиц – жертвы нарушения прав женщин, гарантируемых Конвенцией – подавать жалобу (</w:t>
      </w:r>
      <w:r w:rsidRPr="00C86026">
        <w:rPr>
          <w:i/>
        </w:rPr>
        <w:t>представлять сообщение</w:t>
      </w:r>
      <w:r>
        <w:t>) в Комитет по ликвидации дискриминации в отношении женщин в случае, если нарушение прав произошло под юрисдикцией государства-участника, которое ратифицировало</w:t>
      </w:r>
      <w:r w:rsidRPr="00B81F1B">
        <w:t>/</w:t>
      </w:r>
      <w:r>
        <w:t xml:space="preserve">присоединилось к Факультативному протоколу.  </w:t>
      </w:r>
    </w:p>
    <w:p w:rsidR="00C86026" w:rsidRDefault="00C86026" w:rsidP="00DB57A4">
      <w:pPr>
        <w:jc w:val="both"/>
      </w:pPr>
    </w:p>
    <w:p w:rsidR="00C86026" w:rsidRDefault="00C86026" w:rsidP="00DB57A4">
      <w:pPr>
        <w:jc w:val="both"/>
      </w:pPr>
      <w:r>
        <w:t>Следует отметить, что сообщения также могут направляться от имени жертв предполагаемых правонарушений. Однако в таких случаях необходимо либо согласие пострадавших, либо без согласия пострадавш</w:t>
      </w:r>
      <w:r w:rsidR="005B1DB5">
        <w:t>его, если действия автора сообщения</w:t>
      </w:r>
      <w:r>
        <w:t xml:space="preserve"> являются обоснованными. </w:t>
      </w:r>
    </w:p>
    <w:p w:rsidR="00C86026" w:rsidRDefault="00C86026" w:rsidP="00DB57A4">
      <w:pPr>
        <w:jc w:val="both"/>
      </w:pPr>
    </w:p>
    <w:p w:rsidR="00C86026" w:rsidRPr="00C86026" w:rsidRDefault="00167383" w:rsidP="00DB57A4">
      <w:pPr>
        <w:jc w:val="both"/>
        <w:rPr>
          <w:u w:val="single"/>
        </w:rPr>
      </w:pPr>
      <w:r>
        <w:rPr>
          <w:u w:val="single"/>
        </w:rPr>
        <w:t>Кто может подать сообщение</w:t>
      </w:r>
      <w:r w:rsidR="00C86026" w:rsidRPr="00C86026">
        <w:rPr>
          <w:u w:val="single"/>
        </w:rPr>
        <w:t>?</w:t>
      </w:r>
    </w:p>
    <w:p w:rsidR="00C86026" w:rsidRDefault="00C86026" w:rsidP="00DB57A4">
      <w:pPr>
        <w:jc w:val="both"/>
      </w:pPr>
    </w:p>
    <w:p w:rsidR="00C86026" w:rsidRDefault="005B1DB5" w:rsidP="00DB57A4">
      <w:pPr>
        <w:jc w:val="both"/>
      </w:pPr>
      <w:r>
        <w:t>Сообщение</w:t>
      </w:r>
      <w:r w:rsidR="00C86026">
        <w:t xml:space="preserve"> могут подать:</w:t>
      </w:r>
    </w:p>
    <w:p w:rsidR="00C86026" w:rsidRDefault="00C86026" w:rsidP="00DB57A4">
      <w:pPr>
        <w:jc w:val="both"/>
      </w:pPr>
    </w:p>
    <w:p w:rsidR="00B81F1B" w:rsidRDefault="00C86026" w:rsidP="00DB57A4">
      <w:pPr>
        <w:numPr>
          <w:ilvl w:val="0"/>
          <w:numId w:val="5"/>
        </w:numPr>
        <w:jc w:val="both"/>
      </w:pPr>
      <w:r>
        <w:t>отдельное лицо или группа лиц, которые утверждают, что являются жертвами нарушения одного из прав, гарантируемых Конвенцией, государ</w:t>
      </w:r>
      <w:r w:rsidR="005B1DB5">
        <w:t>ством, которое является участником</w:t>
      </w:r>
      <w:r>
        <w:t xml:space="preserve"> Факультативного протокола к Конвенции (то есть государство, которое ратифицировало</w:t>
      </w:r>
      <w:r w:rsidRPr="00B81F1B">
        <w:t>/</w:t>
      </w:r>
      <w:r>
        <w:t xml:space="preserve">присоединилось к Факультативному протоколу). </w:t>
      </w:r>
    </w:p>
    <w:p w:rsidR="00C86026" w:rsidRDefault="00C86026" w:rsidP="00DB57A4">
      <w:pPr>
        <w:ind w:left="720" w:hanging="360"/>
        <w:jc w:val="both"/>
      </w:pPr>
      <w:r>
        <w:lastRenderedPageBreak/>
        <w:t xml:space="preserve">      Группы поименно известных лиц или лиц, чьи имена не могут быть идентифицированы и чьи права были нарушены, а также группы лиц, права которых были </w:t>
      </w:r>
      <w:r w:rsidRPr="005B1DB5">
        <w:t>нарушены в качестве группы</w:t>
      </w:r>
      <w:r>
        <w:t xml:space="preserve"> (например, организации, деятельность которых была запрещена государством за действия, направленные на защиту прав женщин). </w:t>
      </w:r>
    </w:p>
    <w:p w:rsidR="00B60A93" w:rsidRDefault="00B60A93" w:rsidP="00DB57A4">
      <w:pPr>
        <w:ind w:left="720" w:hanging="360"/>
        <w:jc w:val="both"/>
      </w:pPr>
      <w:r>
        <w:t xml:space="preserve">      Пострадавшая</w:t>
      </w:r>
      <w:r w:rsidRPr="00B60A93">
        <w:t>/</w:t>
      </w:r>
      <w:r>
        <w:t xml:space="preserve">пострадавшие от предполагаемых нарушений необязательно должна(ы) быть гражданами или лицами, постоянно проживающими на территории государства-участника, но должны находиться под его юрисдикцией на момент правонарушения. Также необязательно, чтобы пострадавшие находились на территории государства-участника в момент нарушения их прав, если нарушение произошло под юрисдикцией данного государства. Например, нарушение затронуло женщину, которая является гражданкой данного государства, но живет заграницей. </w:t>
      </w:r>
    </w:p>
    <w:p w:rsidR="00B60A93" w:rsidRDefault="00B60A93" w:rsidP="00DB57A4">
      <w:pPr>
        <w:ind w:left="720" w:hanging="360"/>
        <w:jc w:val="both"/>
      </w:pPr>
    </w:p>
    <w:p w:rsidR="00B60A93" w:rsidRDefault="00B60A93" w:rsidP="00DB57A4">
      <w:pPr>
        <w:numPr>
          <w:ilvl w:val="0"/>
          <w:numId w:val="5"/>
        </w:numPr>
        <w:jc w:val="both"/>
      </w:pPr>
      <w:r>
        <w:t>Другие лица, подающие жалобу от имени жертвы предполагаемых нарушений и с</w:t>
      </w:r>
      <w:r w:rsidR="0013069B">
        <w:t xml:space="preserve"> их согласия или без оного</w:t>
      </w:r>
      <w:r>
        <w:t>, если отдельное лицо или группа лиц докажут, что могут действовать от их имени. Необязательно, что</w:t>
      </w:r>
      <w:r w:rsidR="0013069B">
        <w:t>бы</w:t>
      </w:r>
      <w:r>
        <w:t xml:space="preserve"> представители пострадавших находились под юрисдикцией государства-участника. </w:t>
      </w:r>
    </w:p>
    <w:p w:rsidR="00B60A93" w:rsidRDefault="00B60A93" w:rsidP="00DB57A4">
      <w:pPr>
        <w:jc w:val="both"/>
      </w:pPr>
    </w:p>
    <w:p w:rsidR="00CB03F3" w:rsidRDefault="00B60A93" w:rsidP="00DB57A4">
      <w:pPr>
        <w:jc w:val="both"/>
        <w:rPr>
          <w:u w:val="single"/>
        </w:rPr>
      </w:pPr>
      <w:r w:rsidRPr="00617664">
        <w:rPr>
          <w:u w:val="single"/>
        </w:rPr>
        <w:t xml:space="preserve">Когда можно использовать процедуру представления сообщений? </w:t>
      </w:r>
    </w:p>
    <w:p w:rsidR="00CB03F3" w:rsidRDefault="00CB03F3" w:rsidP="00DB57A4">
      <w:pPr>
        <w:jc w:val="both"/>
        <w:rPr>
          <w:u w:val="single"/>
        </w:rPr>
      </w:pPr>
    </w:p>
    <w:p w:rsidR="00B60A93" w:rsidRDefault="00CB03F3" w:rsidP="00DB57A4">
      <w:pPr>
        <w:jc w:val="both"/>
        <w:rPr>
          <w:u w:val="single"/>
        </w:rPr>
      </w:pPr>
      <w:r>
        <w:t>Процедура представления сообщений может быть использована только после того, как все внутренние средства защиты были исчерпаны. Это значит, что пострадавшая</w:t>
      </w:r>
      <w:r w:rsidRPr="00CB03F3">
        <w:t>/</w:t>
      </w:r>
      <w:r>
        <w:t>пострадавшие от предполагаемого нарушения прав женщин, гарантируемых Конвенцией, сначала должны искать справедливости на национальном уровне, путем использования всех доступных средств защиты</w:t>
      </w:r>
      <w:r w:rsidR="005B0252">
        <w:t>, кроме тех случаев, когда может быть установлено, что процесс заним</w:t>
      </w:r>
      <w:r w:rsidR="005B1DB5">
        <w:t>ает неоправданно длителен</w:t>
      </w:r>
      <w:r w:rsidR="005B0252">
        <w:t xml:space="preserve"> или доступные средства защиты неспособны принести эффективный результат. </w:t>
      </w:r>
      <w:r w:rsidR="00B60A93" w:rsidRPr="00617664">
        <w:rPr>
          <w:u w:val="single"/>
        </w:rPr>
        <w:t xml:space="preserve"> </w:t>
      </w:r>
    </w:p>
    <w:p w:rsidR="008E2EAB" w:rsidRDefault="008E2EAB" w:rsidP="00DB57A4">
      <w:pPr>
        <w:jc w:val="both"/>
        <w:rPr>
          <w:u w:val="single"/>
        </w:rPr>
      </w:pPr>
    </w:p>
    <w:p w:rsidR="008E2EAB" w:rsidRDefault="008E2EAB" w:rsidP="00DB57A4">
      <w:pPr>
        <w:jc w:val="both"/>
        <w:rPr>
          <w:b/>
        </w:rPr>
      </w:pPr>
      <w:r w:rsidRPr="008E2EAB">
        <w:rPr>
          <w:b/>
        </w:rPr>
        <w:t>Для представления сообщения нет временных ограничений.</w:t>
      </w:r>
    </w:p>
    <w:p w:rsidR="001E1F03" w:rsidRDefault="001E1F03" w:rsidP="00DB57A4">
      <w:pPr>
        <w:jc w:val="both"/>
        <w:rPr>
          <w:b/>
        </w:rPr>
      </w:pPr>
    </w:p>
    <w:p w:rsidR="001E1F03" w:rsidRDefault="006B566B" w:rsidP="00DB57A4">
      <w:pPr>
        <w:jc w:val="both"/>
        <w:rPr>
          <w:u w:val="single"/>
        </w:rPr>
      </w:pPr>
      <w:r>
        <w:rPr>
          <w:u w:val="single"/>
        </w:rPr>
        <w:t>Как использовать процедуру представления сообщений и как подго</w:t>
      </w:r>
      <w:r w:rsidR="00167383">
        <w:rPr>
          <w:u w:val="single"/>
        </w:rPr>
        <w:t>товить сообщение?</w:t>
      </w:r>
      <w:r>
        <w:rPr>
          <w:u w:val="single"/>
        </w:rPr>
        <w:t xml:space="preserve"> </w:t>
      </w:r>
    </w:p>
    <w:p w:rsidR="006B566B" w:rsidRDefault="006B566B" w:rsidP="00DB57A4">
      <w:pPr>
        <w:jc w:val="both"/>
        <w:rPr>
          <w:u w:val="single"/>
        </w:rPr>
      </w:pPr>
    </w:p>
    <w:p w:rsidR="006B566B" w:rsidRDefault="006B566B" w:rsidP="00DB57A4">
      <w:pPr>
        <w:jc w:val="both"/>
        <w:rPr>
          <w:u w:val="single"/>
        </w:rPr>
      </w:pPr>
      <w:r w:rsidRPr="006B566B">
        <w:t xml:space="preserve">Процедура представления сообщений </w:t>
      </w:r>
      <w:r w:rsidRPr="00734DDA">
        <w:t>включает</w:t>
      </w:r>
      <w:r w:rsidR="006737A1">
        <w:t xml:space="preserve"> следующие этапы</w:t>
      </w:r>
      <w:r w:rsidRPr="00734DDA">
        <w:t>:</w:t>
      </w:r>
      <w:r>
        <w:rPr>
          <w:u w:val="single"/>
        </w:rPr>
        <w:t xml:space="preserve"> </w:t>
      </w:r>
    </w:p>
    <w:p w:rsidR="00734DDA" w:rsidRDefault="00734DDA" w:rsidP="00DB57A4">
      <w:pPr>
        <w:jc w:val="both"/>
        <w:rPr>
          <w:u w:val="single"/>
        </w:rPr>
      </w:pPr>
    </w:p>
    <w:p w:rsidR="00153716" w:rsidRDefault="006737A1" w:rsidP="00DB57A4">
      <w:pPr>
        <w:numPr>
          <w:ilvl w:val="0"/>
          <w:numId w:val="8"/>
        </w:numPr>
        <w:jc w:val="both"/>
      </w:pPr>
      <w:r>
        <w:t>представление сообщения</w:t>
      </w:r>
      <w:r w:rsidR="00153716">
        <w:t>;</w:t>
      </w:r>
    </w:p>
    <w:p w:rsidR="00153716" w:rsidRDefault="00153716" w:rsidP="00DB57A4">
      <w:pPr>
        <w:numPr>
          <w:ilvl w:val="0"/>
          <w:numId w:val="8"/>
        </w:numPr>
        <w:jc w:val="both"/>
      </w:pPr>
      <w:r>
        <w:t>Комитет определяет приемлемость</w:t>
      </w:r>
      <w:r w:rsidRPr="00153716">
        <w:t>/</w:t>
      </w:r>
      <w:r>
        <w:t>неприемлемость сообщения;</w:t>
      </w:r>
    </w:p>
    <w:p w:rsidR="00153716" w:rsidRPr="00153716" w:rsidRDefault="00153716" w:rsidP="00DB57A4">
      <w:pPr>
        <w:numPr>
          <w:ilvl w:val="0"/>
          <w:numId w:val="8"/>
        </w:numPr>
        <w:jc w:val="both"/>
      </w:pPr>
      <w:r>
        <w:t>шаги, при</w:t>
      </w:r>
      <w:r w:rsidR="006737A1">
        <w:t xml:space="preserve">нимаемые Комитетом, которые являются </w:t>
      </w:r>
      <w:r w:rsidRPr="006737A1">
        <w:t>дальнейш</w:t>
      </w:r>
      <w:r w:rsidR="006737A1" w:rsidRPr="006737A1">
        <w:t xml:space="preserve">ей </w:t>
      </w:r>
      <w:r w:rsidR="006737A1">
        <w:t>деятельностью</w:t>
      </w:r>
      <w:r>
        <w:t xml:space="preserve"> </w:t>
      </w:r>
      <w:r w:rsidR="006737A1">
        <w:t xml:space="preserve">Комитета после </w:t>
      </w:r>
      <w:r>
        <w:t xml:space="preserve">решения о приемлемости сообщения. </w:t>
      </w:r>
    </w:p>
    <w:p w:rsidR="006B566B" w:rsidRDefault="006B566B" w:rsidP="00DB57A4">
      <w:pPr>
        <w:jc w:val="both"/>
        <w:rPr>
          <w:u w:val="single"/>
        </w:rPr>
      </w:pPr>
    </w:p>
    <w:p w:rsidR="00153716" w:rsidRPr="00153716" w:rsidRDefault="00153716" w:rsidP="00DB57A4">
      <w:pPr>
        <w:jc w:val="both"/>
      </w:pPr>
      <w:r w:rsidRPr="00153716">
        <w:t>Информация, представленная ниже, относится к первому шагу процедуры – п</w:t>
      </w:r>
      <w:r w:rsidR="006737A1">
        <w:t>редставление сообщения</w:t>
      </w:r>
      <w:r w:rsidRPr="00153716">
        <w:t>:</w:t>
      </w:r>
    </w:p>
    <w:p w:rsidR="00153716" w:rsidRPr="00153716" w:rsidRDefault="00153716" w:rsidP="00DB57A4">
      <w:pPr>
        <w:jc w:val="both"/>
      </w:pPr>
    </w:p>
    <w:p w:rsidR="00153716" w:rsidRPr="00153716" w:rsidRDefault="00153716" w:rsidP="00DB57A4">
      <w:pPr>
        <w:jc w:val="both"/>
      </w:pPr>
      <w:r w:rsidRPr="00153716">
        <w:t>Если вы планируете использовать процедуру представления сообщения, убедитесь, что:</w:t>
      </w:r>
    </w:p>
    <w:p w:rsidR="00153716" w:rsidRPr="00153716" w:rsidRDefault="00153716" w:rsidP="00DB57A4">
      <w:pPr>
        <w:jc w:val="both"/>
      </w:pPr>
    </w:p>
    <w:p w:rsidR="00153716" w:rsidRPr="00337D0A" w:rsidRDefault="006737A1" w:rsidP="00DB57A4">
      <w:pPr>
        <w:numPr>
          <w:ilvl w:val="0"/>
          <w:numId w:val="9"/>
        </w:numPr>
        <w:jc w:val="both"/>
      </w:pPr>
      <w:r>
        <w:t>государство, наруши</w:t>
      </w:r>
      <w:r w:rsidRPr="00153716">
        <w:t>вшее</w:t>
      </w:r>
      <w:r w:rsidR="00153716" w:rsidRPr="00153716">
        <w:t xml:space="preserve"> ваши права, гарантируемые Конвенцией</w:t>
      </w:r>
      <w:r w:rsidR="00153716">
        <w:t xml:space="preserve"> или права пострадавшей</w:t>
      </w:r>
      <w:r w:rsidR="00153716" w:rsidRPr="00153716">
        <w:t>/</w:t>
      </w:r>
      <w:r w:rsidR="00153716">
        <w:t>пострадавших, от лица которых вы действуете, ратифицировало</w:t>
      </w:r>
      <w:r w:rsidR="00153716" w:rsidRPr="00153716">
        <w:t>/</w:t>
      </w:r>
      <w:r w:rsidR="00153716">
        <w:t>присоединилось к Факультативному протоколу к Конвенции;</w:t>
      </w:r>
    </w:p>
    <w:p w:rsidR="00337D0A" w:rsidRDefault="00337D0A" w:rsidP="00DB57A4">
      <w:pPr>
        <w:numPr>
          <w:ilvl w:val="0"/>
          <w:numId w:val="9"/>
        </w:numPr>
        <w:jc w:val="both"/>
      </w:pPr>
      <w:r>
        <w:t xml:space="preserve">факты, являющиеся предметом сообщения, произошли после вступления в силу Факультативного протокола для соответствующего государства-участника. Единственным исключением являются такие факты </w:t>
      </w:r>
      <w:r>
        <w:lastRenderedPageBreak/>
        <w:t>(дискриминация</w:t>
      </w:r>
      <w:r w:rsidRPr="00337D0A">
        <w:t>/</w:t>
      </w:r>
      <w:r>
        <w:t>правонарушение), которые имели место и после упомянутой даты, также как происходили до нее. (</w:t>
      </w:r>
      <w:r w:rsidRPr="00337D0A">
        <w:rPr>
          <w:u w:val="single"/>
        </w:rPr>
        <w:t>узнать больше</w:t>
      </w:r>
      <w:r>
        <w:t xml:space="preserve">) </w:t>
      </w:r>
    </w:p>
    <w:p w:rsidR="006B00DC" w:rsidRDefault="00337D0A" w:rsidP="00DB57A4">
      <w:pPr>
        <w:numPr>
          <w:ilvl w:val="0"/>
          <w:numId w:val="9"/>
        </w:numPr>
        <w:jc w:val="both"/>
      </w:pPr>
      <w:r>
        <w:t>жертва(ы) нарушений прав женщин, которую(ых) вы собираетесь представлять в сообщении Комитету, дала свое</w:t>
      </w:r>
      <w:r w:rsidRPr="00337D0A">
        <w:t>/</w:t>
      </w:r>
      <w:r>
        <w:t>их согласие, кроме случаев, когда вы можете обосновать свои действия без согласия жертвы</w:t>
      </w:r>
      <w:r w:rsidRPr="00337D0A">
        <w:t>/</w:t>
      </w:r>
      <w:r>
        <w:t xml:space="preserve">жертв. Это возможно в делах, когда пострадавшая не может дать своего согласия, потому что не обладает правоспособностью, серьезно больна или в виду других важных обстоятельств. Также если сообщение подается от имени большой группы пострадавших, возможно, что получить согласие каждой пострадавшей нереалистично. В некоторых случаях пострадавшие могут бояться дать свое согласие из-за риска </w:t>
      </w:r>
      <w:r w:rsidR="006B00DC">
        <w:t xml:space="preserve">плохого обращения или других репрессивных актов; </w:t>
      </w:r>
    </w:p>
    <w:p w:rsidR="006B00DC" w:rsidRDefault="006B00DC" w:rsidP="00DB57A4">
      <w:pPr>
        <w:numPr>
          <w:ilvl w:val="0"/>
          <w:numId w:val="9"/>
        </w:numPr>
        <w:jc w:val="both"/>
      </w:pPr>
      <w:r>
        <w:t xml:space="preserve">все доступные средства защиты на национальном уровне были исчерпаны. Однако Комитет может сделать исключение из правила об обязанности исчерпания внутренних средств защиты, когда применение таких средств является неоправданно длительным и неспособным принести эффективный результат; </w:t>
      </w:r>
    </w:p>
    <w:p w:rsidR="00337D0A" w:rsidRDefault="006B00DC" w:rsidP="00DB57A4">
      <w:pPr>
        <w:numPr>
          <w:ilvl w:val="0"/>
          <w:numId w:val="9"/>
        </w:numPr>
        <w:jc w:val="both"/>
      </w:pPr>
      <w:r>
        <w:t xml:space="preserve">тот же вопрос уже не был рассмотрен Комитетом или не рассмотрен или не рассматривается в соответствии с другой процедурой международного разбирательства или урегулирования;  </w:t>
      </w:r>
      <w:r w:rsidR="00337D0A">
        <w:t xml:space="preserve"> </w:t>
      </w:r>
    </w:p>
    <w:p w:rsidR="006B00DC" w:rsidRDefault="006B00DC" w:rsidP="00DB57A4">
      <w:pPr>
        <w:numPr>
          <w:ilvl w:val="0"/>
          <w:numId w:val="9"/>
        </w:numPr>
        <w:jc w:val="both"/>
      </w:pPr>
      <w:r>
        <w:t xml:space="preserve">подаваемое вами сообщение не является анонимным. </w:t>
      </w:r>
    </w:p>
    <w:p w:rsidR="006B00DC" w:rsidRDefault="006B00DC" w:rsidP="00DB57A4">
      <w:pPr>
        <w:jc w:val="both"/>
      </w:pPr>
    </w:p>
    <w:p w:rsidR="006B00DC" w:rsidRDefault="006B00DC" w:rsidP="00DB57A4">
      <w:pPr>
        <w:jc w:val="both"/>
      </w:pPr>
      <w:r>
        <w:t xml:space="preserve">Во время подготовки сообщения убедитесь, что: </w:t>
      </w:r>
    </w:p>
    <w:p w:rsidR="006B00DC" w:rsidRDefault="006B00DC" w:rsidP="00DB57A4">
      <w:pPr>
        <w:jc w:val="both"/>
      </w:pPr>
    </w:p>
    <w:p w:rsidR="006B00DC" w:rsidRDefault="00545067" w:rsidP="00DB57A4">
      <w:pPr>
        <w:numPr>
          <w:ilvl w:val="0"/>
          <w:numId w:val="10"/>
        </w:numPr>
        <w:jc w:val="both"/>
      </w:pPr>
      <w:r>
        <w:t>г</w:t>
      </w:r>
      <w:r w:rsidR="006B00DC">
        <w:t>отовите его в письменной форме;</w:t>
      </w:r>
    </w:p>
    <w:p w:rsidR="006B00DC" w:rsidRDefault="006B00DC" w:rsidP="00DB57A4">
      <w:pPr>
        <w:numPr>
          <w:ilvl w:val="0"/>
          <w:numId w:val="10"/>
        </w:numPr>
        <w:jc w:val="both"/>
      </w:pPr>
      <w:r>
        <w:t>связываете факты, которые произошли и являются предметом сообщения, с правами, гарантируемыми Конвенцией;</w:t>
      </w:r>
    </w:p>
    <w:p w:rsidR="006B00DC" w:rsidRDefault="006B00DC" w:rsidP="00DB57A4">
      <w:pPr>
        <w:numPr>
          <w:ilvl w:val="0"/>
          <w:numId w:val="10"/>
        </w:numPr>
        <w:jc w:val="both"/>
      </w:pPr>
      <w:r>
        <w:t xml:space="preserve">предоставляете информацию, указывающую на дискриминацию по признаку пола; </w:t>
      </w:r>
    </w:p>
    <w:p w:rsidR="006B00DC" w:rsidRDefault="006B00DC" w:rsidP="00DB57A4">
      <w:pPr>
        <w:numPr>
          <w:ilvl w:val="0"/>
          <w:numId w:val="10"/>
        </w:numPr>
        <w:jc w:val="both"/>
      </w:pPr>
      <w:r>
        <w:t xml:space="preserve">предоставляете Комитету всю необходимую информацию. </w:t>
      </w:r>
    </w:p>
    <w:p w:rsidR="006B00DC" w:rsidRDefault="006B00DC" w:rsidP="00DB57A4">
      <w:pPr>
        <w:jc w:val="both"/>
      </w:pPr>
    </w:p>
    <w:p w:rsidR="006B00DC" w:rsidRDefault="006B00DC" w:rsidP="00DB57A4">
      <w:pPr>
        <w:ind w:left="720"/>
        <w:jc w:val="both"/>
      </w:pPr>
      <w:r>
        <w:t xml:space="preserve">Хотя для подачи жалобы нет обязательного формуляра, образец формы, представленный по нижеследующей ссылке, может быть полезен: </w:t>
      </w:r>
    </w:p>
    <w:p w:rsidR="00680E49" w:rsidRDefault="00680E49" w:rsidP="00DB57A4">
      <w:pPr>
        <w:ind w:left="720"/>
        <w:jc w:val="both"/>
      </w:pPr>
    </w:p>
    <w:p w:rsidR="002C6C89" w:rsidRPr="002C6C89" w:rsidRDefault="002C6C89" w:rsidP="00DB57A4">
      <w:pPr>
        <w:ind w:left="720"/>
        <w:jc w:val="both"/>
      </w:pPr>
      <w:hyperlink r:id="rId8" w:history="1">
        <w:r w:rsidRPr="002C6C89">
          <w:rPr>
            <w:rStyle w:val="Hipercze"/>
            <w:lang w:val="en-US"/>
          </w:rPr>
          <w:t>http</w:t>
        </w:r>
        <w:r w:rsidRPr="002C6C89">
          <w:rPr>
            <w:rStyle w:val="Hipercze"/>
          </w:rPr>
          <w:t>://</w:t>
        </w:r>
        <w:r w:rsidRPr="002C6C89">
          <w:rPr>
            <w:rStyle w:val="Hipercze"/>
            <w:lang w:val="en-US"/>
          </w:rPr>
          <w:t>www</w:t>
        </w:r>
        <w:r w:rsidRPr="002C6C89">
          <w:rPr>
            <w:rStyle w:val="Hipercze"/>
          </w:rPr>
          <w:t>.</w:t>
        </w:r>
        <w:r w:rsidRPr="002C6C89">
          <w:rPr>
            <w:rStyle w:val="Hipercze"/>
            <w:lang w:val="en-US"/>
          </w:rPr>
          <w:t>un</w:t>
        </w:r>
        <w:r w:rsidRPr="002C6C89">
          <w:rPr>
            <w:rStyle w:val="Hipercze"/>
          </w:rPr>
          <w:t>.</w:t>
        </w:r>
        <w:r w:rsidRPr="002C6C89">
          <w:rPr>
            <w:rStyle w:val="Hipercze"/>
            <w:lang w:val="en-US"/>
          </w:rPr>
          <w:t>org</w:t>
        </w:r>
        <w:r w:rsidRPr="002C6C89">
          <w:rPr>
            <w:rStyle w:val="Hipercze"/>
          </w:rPr>
          <w:t>/</w:t>
        </w:r>
        <w:proofErr w:type="spellStart"/>
        <w:r w:rsidRPr="002C6C89">
          <w:rPr>
            <w:rStyle w:val="Hipercze"/>
            <w:lang w:val="en-US"/>
          </w:rPr>
          <w:t>womenwatch</w:t>
        </w:r>
        <w:proofErr w:type="spellEnd"/>
        <w:r w:rsidRPr="002C6C89">
          <w:rPr>
            <w:rStyle w:val="Hipercze"/>
          </w:rPr>
          <w:t>/</w:t>
        </w:r>
        <w:proofErr w:type="spellStart"/>
        <w:r w:rsidRPr="002C6C89">
          <w:rPr>
            <w:rStyle w:val="Hipercze"/>
            <w:lang w:val="en-US"/>
          </w:rPr>
          <w:t>daw</w:t>
        </w:r>
        <w:proofErr w:type="spellEnd"/>
        <w:r w:rsidRPr="002C6C89">
          <w:rPr>
            <w:rStyle w:val="Hipercze"/>
          </w:rPr>
          <w:t>/</w:t>
        </w:r>
        <w:proofErr w:type="spellStart"/>
        <w:r w:rsidRPr="002C6C89">
          <w:rPr>
            <w:rStyle w:val="Hipercze"/>
            <w:lang w:val="en-US"/>
          </w:rPr>
          <w:t>cedaw</w:t>
        </w:r>
        <w:proofErr w:type="spellEnd"/>
        <w:r w:rsidRPr="002C6C89">
          <w:rPr>
            <w:rStyle w:val="Hipercze"/>
          </w:rPr>
          <w:t>/</w:t>
        </w:r>
        <w:proofErr w:type="spellStart"/>
        <w:r w:rsidRPr="002C6C89">
          <w:rPr>
            <w:rStyle w:val="Hipercze"/>
            <w:lang w:val="en-US"/>
          </w:rPr>
          <w:t>opm</w:t>
        </w:r>
        <w:r w:rsidRPr="002C6C89">
          <w:rPr>
            <w:rStyle w:val="Hipercze"/>
            <w:lang w:val="en-US"/>
          </w:rPr>
          <w:t>o</w:t>
        </w:r>
        <w:r w:rsidRPr="002C6C89">
          <w:rPr>
            <w:rStyle w:val="Hipercze"/>
            <w:lang w:val="en-US"/>
          </w:rPr>
          <w:t>delform</w:t>
        </w:r>
        <w:proofErr w:type="spellEnd"/>
        <w:r w:rsidRPr="002C6C89">
          <w:rPr>
            <w:rStyle w:val="Hipercze"/>
          </w:rPr>
          <w:t>.</w:t>
        </w:r>
        <w:r w:rsidRPr="002C6C89">
          <w:rPr>
            <w:rStyle w:val="Hipercze"/>
            <w:lang w:val="en-US"/>
          </w:rPr>
          <w:t>html</w:t>
        </w:r>
      </w:hyperlink>
      <w:r w:rsidRPr="002C6C89">
        <w:t xml:space="preserve"> </w:t>
      </w:r>
    </w:p>
    <w:p w:rsidR="002C6C89" w:rsidRDefault="002C6C89" w:rsidP="00DB57A4">
      <w:pPr>
        <w:ind w:left="720"/>
        <w:jc w:val="both"/>
        <w:rPr>
          <w:rFonts w:ascii="Arial" w:hAnsi="Arial" w:cs="Arial"/>
        </w:rPr>
      </w:pPr>
    </w:p>
    <w:p w:rsidR="002C6C89" w:rsidRDefault="002C6C89" w:rsidP="00DB57A4">
      <w:pPr>
        <w:ind w:left="720"/>
        <w:jc w:val="both"/>
      </w:pPr>
      <w:r>
        <w:t xml:space="preserve">Дополнительную информацию, которая, возможно, будет для вас полезной, можно получить по данной ссылку:  </w:t>
      </w:r>
    </w:p>
    <w:p w:rsidR="00680E49" w:rsidRPr="002C6C89" w:rsidRDefault="00680E49" w:rsidP="00DB57A4">
      <w:pPr>
        <w:ind w:left="720"/>
        <w:jc w:val="both"/>
      </w:pPr>
    </w:p>
    <w:p w:rsidR="002C6C89" w:rsidRPr="002C6C89" w:rsidRDefault="002C6C89" w:rsidP="00DB57A4">
      <w:pPr>
        <w:ind w:left="720"/>
        <w:jc w:val="both"/>
      </w:pPr>
      <w:hyperlink r:id="rId9" w:history="1">
        <w:r w:rsidRPr="002C6C89">
          <w:rPr>
            <w:rStyle w:val="Hipercze"/>
            <w:lang w:val="en-US"/>
          </w:rPr>
          <w:t>http</w:t>
        </w:r>
        <w:r w:rsidRPr="002C6C89">
          <w:rPr>
            <w:rStyle w:val="Hipercze"/>
          </w:rPr>
          <w:t>://</w:t>
        </w:r>
        <w:r w:rsidRPr="002C6C89">
          <w:rPr>
            <w:rStyle w:val="Hipercze"/>
            <w:lang w:val="en-US"/>
          </w:rPr>
          <w:t>www</w:t>
        </w:r>
        <w:r w:rsidRPr="002C6C89">
          <w:rPr>
            <w:rStyle w:val="Hipercze"/>
          </w:rPr>
          <w:t>2.</w:t>
        </w:r>
        <w:proofErr w:type="spellStart"/>
        <w:r w:rsidRPr="002C6C89">
          <w:rPr>
            <w:rStyle w:val="Hipercze"/>
            <w:lang w:val="en-US"/>
          </w:rPr>
          <w:t>ohchr</w:t>
        </w:r>
        <w:proofErr w:type="spellEnd"/>
        <w:r w:rsidRPr="002C6C89">
          <w:rPr>
            <w:rStyle w:val="Hipercze"/>
          </w:rPr>
          <w:t>.</w:t>
        </w:r>
        <w:r w:rsidRPr="002C6C89">
          <w:rPr>
            <w:rStyle w:val="Hipercze"/>
            <w:lang w:val="en-US"/>
          </w:rPr>
          <w:t>org</w:t>
        </w:r>
        <w:r w:rsidRPr="002C6C89">
          <w:rPr>
            <w:rStyle w:val="Hipercze"/>
          </w:rPr>
          <w:t>/</w:t>
        </w:r>
        <w:proofErr w:type="spellStart"/>
        <w:r w:rsidRPr="002C6C89">
          <w:rPr>
            <w:rStyle w:val="Hipercze"/>
            <w:lang w:val="en-US"/>
          </w:rPr>
          <w:t>english</w:t>
        </w:r>
        <w:proofErr w:type="spellEnd"/>
        <w:r w:rsidRPr="002C6C89">
          <w:rPr>
            <w:rStyle w:val="Hipercze"/>
          </w:rPr>
          <w:t>/</w:t>
        </w:r>
        <w:r w:rsidRPr="002C6C89">
          <w:rPr>
            <w:rStyle w:val="Hipercze"/>
            <w:lang w:val="en-US"/>
          </w:rPr>
          <w:t>law</w:t>
        </w:r>
        <w:r w:rsidRPr="002C6C89">
          <w:rPr>
            <w:rStyle w:val="Hipercze"/>
          </w:rPr>
          <w:t>/</w:t>
        </w:r>
        <w:r w:rsidRPr="002C6C89">
          <w:rPr>
            <w:rStyle w:val="Hipercze"/>
            <w:lang w:val="en-US"/>
          </w:rPr>
          <w:t>docs</w:t>
        </w:r>
        <w:r w:rsidRPr="002C6C89">
          <w:rPr>
            <w:rStyle w:val="Hipercze"/>
          </w:rPr>
          <w:t>/</w:t>
        </w:r>
        <w:r w:rsidRPr="002C6C89">
          <w:rPr>
            <w:rStyle w:val="Hipercze"/>
            <w:lang w:val="en-US"/>
          </w:rPr>
          <w:t>Part</w:t>
        </w:r>
        <w:r w:rsidRPr="002C6C89">
          <w:rPr>
            <w:rStyle w:val="Hipercze"/>
          </w:rPr>
          <w:t>_</w:t>
        </w:r>
        <w:r w:rsidRPr="002C6C89">
          <w:rPr>
            <w:rStyle w:val="Hipercze"/>
            <w:lang w:val="en-US"/>
          </w:rPr>
          <w:t>of</w:t>
        </w:r>
        <w:r w:rsidRPr="002C6C89">
          <w:rPr>
            <w:rStyle w:val="Hipercze"/>
          </w:rPr>
          <w:t>_</w:t>
        </w:r>
        <w:r w:rsidRPr="002C6C89">
          <w:rPr>
            <w:rStyle w:val="Hipercze"/>
            <w:lang w:val="en-US"/>
          </w:rPr>
          <w:t>FS</w:t>
        </w:r>
        <w:r w:rsidRPr="002C6C89">
          <w:rPr>
            <w:rStyle w:val="Hipercze"/>
          </w:rPr>
          <w:t>.</w:t>
        </w:r>
        <w:r w:rsidRPr="002C6C89">
          <w:rPr>
            <w:rStyle w:val="Hipercze"/>
            <w:lang w:val="en-US"/>
          </w:rPr>
          <w:t>No</w:t>
        </w:r>
        <w:r w:rsidRPr="002C6C89">
          <w:rPr>
            <w:rStyle w:val="Hipercze"/>
          </w:rPr>
          <w:t>.7.</w:t>
        </w:r>
        <w:proofErr w:type="spellStart"/>
        <w:r w:rsidRPr="002C6C89">
          <w:rPr>
            <w:rStyle w:val="Hipercze"/>
            <w:lang w:val="en-US"/>
          </w:rPr>
          <w:t>pdf</w:t>
        </w:r>
        <w:proofErr w:type="spellEnd"/>
      </w:hyperlink>
      <w:r w:rsidRPr="002C6C89">
        <w:t xml:space="preserve"> </w:t>
      </w:r>
    </w:p>
    <w:p w:rsidR="006B00DC" w:rsidRDefault="006B00DC" w:rsidP="00DB57A4">
      <w:pPr>
        <w:ind w:left="720"/>
        <w:jc w:val="both"/>
      </w:pPr>
    </w:p>
    <w:p w:rsidR="000F5D65" w:rsidRPr="00545067" w:rsidRDefault="000F5D65" w:rsidP="00DB57A4">
      <w:pPr>
        <w:ind w:left="720"/>
        <w:jc w:val="both"/>
        <w:rPr>
          <w:b/>
        </w:rPr>
      </w:pPr>
      <w:r w:rsidRPr="00545067">
        <w:rPr>
          <w:b/>
        </w:rPr>
        <w:t xml:space="preserve">Пожалуйста, помните, что секретариат Комитета по ликвидации дискриминации в отношении женщин был перенесен в Женеву, и все жалобы должны направляться по адресу: </w:t>
      </w:r>
    </w:p>
    <w:p w:rsidR="000F5D65" w:rsidRDefault="000F5D65" w:rsidP="00DB57A4">
      <w:pPr>
        <w:jc w:val="both"/>
      </w:pPr>
    </w:p>
    <w:p w:rsidR="000F5D65" w:rsidRPr="000F5D65" w:rsidRDefault="000F5D65" w:rsidP="006737A1">
      <w:pPr>
        <w:jc w:val="center"/>
        <w:rPr>
          <w:lang w:val="en-US"/>
        </w:rPr>
      </w:pPr>
      <w:r w:rsidRPr="000F5D65">
        <w:rPr>
          <w:rStyle w:val="Pogrubienie"/>
          <w:lang w:val="en-US"/>
        </w:rPr>
        <w:t>Petitions Team</w:t>
      </w:r>
      <w:r w:rsidRPr="000F5D65">
        <w:rPr>
          <w:b/>
          <w:bCs/>
          <w:lang w:val="en-US"/>
        </w:rPr>
        <w:br/>
      </w:r>
      <w:r w:rsidRPr="000F5D65">
        <w:rPr>
          <w:rStyle w:val="Pogrubienie"/>
          <w:lang w:val="en-US"/>
        </w:rPr>
        <w:t>Office of the High Commissioner for Human Rights</w:t>
      </w:r>
      <w:r w:rsidRPr="000F5D65">
        <w:rPr>
          <w:b/>
          <w:bCs/>
          <w:lang w:val="en-US"/>
        </w:rPr>
        <w:br/>
      </w:r>
      <w:r w:rsidRPr="000F5D65">
        <w:rPr>
          <w:rStyle w:val="Pogrubienie"/>
          <w:lang w:val="en-US"/>
        </w:rPr>
        <w:t xml:space="preserve">United Nations Office at </w:t>
      </w:r>
      <w:smartTag w:uri="urn:schemas-microsoft-com:office:smarttags" w:element="City">
        <w:r w:rsidRPr="000F5D65">
          <w:rPr>
            <w:rStyle w:val="Pogrubienie"/>
            <w:lang w:val="en-US"/>
          </w:rPr>
          <w:t>Geneva</w:t>
        </w:r>
      </w:smartTag>
      <w:r w:rsidRPr="000F5D65">
        <w:rPr>
          <w:b/>
          <w:bCs/>
          <w:lang w:val="en-US"/>
        </w:rPr>
        <w:br/>
      </w:r>
      <w:r w:rsidRPr="000F5D65">
        <w:rPr>
          <w:rStyle w:val="Pogrubienie"/>
          <w:lang w:val="en-US"/>
        </w:rPr>
        <w:t xml:space="preserve">1211 </w:t>
      </w:r>
      <w:smartTag w:uri="urn:schemas-microsoft-com:office:smarttags" w:element="City">
        <w:r w:rsidRPr="000F5D65">
          <w:rPr>
            <w:rStyle w:val="Pogrubienie"/>
            <w:lang w:val="en-US"/>
          </w:rPr>
          <w:t>Geneva</w:t>
        </w:r>
      </w:smartTag>
      <w:r w:rsidRPr="000F5D65">
        <w:rPr>
          <w:rStyle w:val="Pogrubienie"/>
          <w:lang w:val="en-US"/>
        </w:rPr>
        <w:t xml:space="preserve"> 10, </w:t>
      </w:r>
      <w:smartTag w:uri="urn:schemas-microsoft-com:office:smarttags" w:element="country-region">
        <w:smartTag w:uri="urn:schemas-microsoft-com:office:smarttags" w:element="place">
          <w:r w:rsidRPr="000F5D65">
            <w:rPr>
              <w:rStyle w:val="Pogrubienie"/>
              <w:lang w:val="en-US"/>
            </w:rPr>
            <w:t>Switzerland</w:t>
          </w:r>
        </w:smartTag>
      </w:smartTag>
    </w:p>
    <w:p w:rsidR="000F5D65" w:rsidRPr="000F5D65" w:rsidRDefault="000F5D65" w:rsidP="006737A1">
      <w:pPr>
        <w:jc w:val="center"/>
        <w:rPr>
          <w:lang w:val="en-US"/>
        </w:rPr>
      </w:pPr>
    </w:p>
    <w:p w:rsidR="000F5D65" w:rsidRPr="000F5D65" w:rsidRDefault="000F5D65" w:rsidP="006737A1">
      <w:pPr>
        <w:jc w:val="center"/>
        <w:rPr>
          <w:b/>
        </w:rPr>
      </w:pPr>
      <w:r w:rsidRPr="000F5D65">
        <w:rPr>
          <w:b/>
        </w:rPr>
        <w:t>Петиционная Команда</w:t>
      </w:r>
    </w:p>
    <w:p w:rsidR="000F5D65" w:rsidRPr="000F5D65" w:rsidRDefault="000F5D65" w:rsidP="006737A1">
      <w:pPr>
        <w:jc w:val="center"/>
        <w:rPr>
          <w:b/>
        </w:rPr>
      </w:pPr>
      <w:r w:rsidRPr="000F5D65">
        <w:rPr>
          <w:b/>
        </w:rPr>
        <w:t>Бюро Верховного Комиссара по правам человека</w:t>
      </w:r>
    </w:p>
    <w:p w:rsidR="000F5D65" w:rsidRPr="000F5D65" w:rsidRDefault="000F5D65" w:rsidP="006737A1">
      <w:pPr>
        <w:jc w:val="center"/>
        <w:rPr>
          <w:b/>
        </w:rPr>
      </w:pPr>
      <w:r w:rsidRPr="000F5D65">
        <w:rPr>
          <w:b/>
        </w:rPr>
        <w:t>Бюро Организации Объединенных Наций в Женеве</w:t>
      </w:r>
    </w:p>
    <w:p w:rsidR="000F5D65" w:rsidRDefault="000F5D65" w:rsidP="006737A1">
      <w:pPr>
        <w:jc w:val="center"/>
        <w:rPr>
          <w:b/>
        </w:rPr>
      </w:pPr>
      <w:r w:rsidRPr="000F5D65">
        <w:rPr>
          <w:b/>
        </w:rPr>
        <w:t>1211 Женева 10, Швейцария</w:t>
      </w:r>
    </w:p>
    <w:p w:rsidR="00545067" w:rsidRDefault="00545067" w:rsidP="006737A1">
      <w:pPr>
        <w:jc w:val="center"/>
        <w:rPr>
          <w:b/>
        </w:rPr>
      </w:pPr>
      <w:r>
        <w:rPr>
          <w:b/>
        </w:rPr>
        <w:t>Факс: + 41 22 917 9022</w:t>
      </w:r>
    </w:p>
    <w:p w:rsidR="00545067" w:rsidRDefault="00545067" w:rsidP="006737A1">
      <w:pPr>
        <w:jc w:val="center"/>
        <w:rPr>
          <w:b/>
        </w:rPr>
      </w:pPr>
      <w:r>
        <w:rPr>
          <w:b/>
        </w:rPr>
        <w:lastRenderedPageBreak/>
        <w:t>(для особо срочных дел)</w:t>
      </w:r>
    </w:p>
    <w:p w:rsidR="00545067" w:rsidRDefault="00545067" w:rsidP="00DB57A4">
      <w:pPr>
        <w:jc w:val="both"/>
        <w:rPr>
          <w:b/>
        </w:rPr>
      </w:pPr>
    </w:p>
    <w:p w:rsidR="00545067" w:rsidRPr="003222F4" w:rsidRDefault="00545067" w:rsidP="00DB57A4">
      <w:pPr>
        <w:numPr>
          <w:ilvl w:val="0"/>
          <w:numId w:val="11"/>
        </w:numPr>
        <w:jc w:val="both"/>
        <w:rPr>
          <w:b/>
        </w:rPr>
      </w:pPr>
      <w:r>
        <w:t xml:space="preserve">подаете сообщение на одном из рабочих языков Комитета (английском, русском, французском, испанском, китайском или арабском); </w:t>
      </w:r>
    </w:p>
    <w:p w:rsidR="003222F4" w:rsidRPr="003222F4" w:rsidRDefault="003222F4" w:rsidP="00DB57A4">
      <w:pPr>
        <w:numPr>
          <w:ilvl w:val="0"/>
          <w:numId w:val="11"/>
        </w:numPr>
        <w:jc w:val="both"/>
        <w:rPr>
          <w:b/>
        </w:rPr>
      </w:pPr>
      <w:r>
        <w:t>если возможно, по</w:t>
      </w:r>
      <w:r w:rsidR="006737A1">
        <w:t>дкрепите свое</w:t>
      </w:r>
      <w:r>
        <w:t xml:space="preserve"> сообщение дополнительной информацией или подтверждающими доказательствами для лучшего понимания предмета </w:t>
      </w:r>
      <w:r w:rsidR="006737A1">
        <w:t>сообщения</w:t>
      </w:r>
      <w:r>
        <w:t xml:space="preserve"> (например, правонарушение, ситуация, в которой оказалась пострадавшая(шие). В этом случае документы могут прилагаться не только в письменной форме; </w:t>
      </w:r>
    </w:p>
    <w:p w:rsidR="003222F4" w:rsidRPr="003222F4" w:rsidRDefault="003222F4" w:rsidP="00DB57A4">
      <w:pPr>
        <w:numPr>
          <w:ilvl w:val="0"/>
          <w:numId w:val="11"/>
        </w:numPr>
        <w:jc w:val="both"/>
        <w:rPr>
          <w:b/>
        </w:rPr>
      </w:pPr>
      <w:r>
        <w:t xml:space="preserve">предоставляете Комитету информацию о средствах возмещения вреда, которых вы добиваетесь. Жертвы нарушения прав женщин могут требовать возмещения убытков, например, финансовой компенсации, а также принятия государством-участником соответствующих мер, чтобы ликвидировать факторы, которые привели к возникновению дискриминации. </w:t>
      </w:r>
    </w:p>
    <w:p w:rsidR="003222F4" w:rsidRDefault="003222F4" w:rsidP="00DB57A4">
      <w:pPr>
        <w:jc w:val="both"/>
      </w:pPr>
    </w:p>
    <w:p w:rsidR="003222F4" w:rsidRPr="00221122" w:rsidRDefault="003222F4" w:rsidP="00DB57A4">
      <w:pPr>
        <w:jc w:val="both"/>
        <w:rPr>
          <w:u w:val="single"/>
        </w:rPr>
      </w:pPr>
      <w:r w:rsidRPr="00221122">
        <w:rPr>
          <w:u w:val="single"/>
        </w:rPr>
        <w:t>Когда Комитет по ликвидации дискриминации в отношении женщин отказывается принять сообщение?</w:t>
      </w:r>
    </w:p>
    <w:p w:rsidR="003222F4" w:rsidRDefault="003222F4" w:rsidP="00DB57A4">
      <w:pPr>
        <w:jc w:val="both"/>
      </w:pPr>
    </w:p>
    <w:p w:rsidR="003222F4" w:rsidRDefault="003222F4" w:rsidP="00DB57A4">
      <w:pPr>
        <w:jc w:val="both"/>
      </w:pPr>
      <w:r>
        <w:t xml:space="preserve">Комитет </w:t>
      </w:r>
      <w:r w:rsidR="006737A1">
        <w:t>отказывается принять сообщение</w:t>
      </w:r>
      <w:r>
        <w:t xml:space="preserve">, если оно не согласуется со статьями 2, 3 и 4 Факультативного протокола к Конвенции, в особенности если: </w:t>
      </w:r>
    </w:p>
    <w:p w:rsidR="003222F4" w:rsidRDefault="003222F4" w:rsidP="00DB57A4">
      <w:pPr>
        <w:jc w:val="both"/>
      </w:pPr>
    </w:p>
    <w:p w:rsidR="003222F4" w:rsidRDefault="003222F4" w:rsidP="00DB57A4">
      <w:pPr>
        <w:numPr>
          <w:ilvl w:val="0"/>
          <w:numId w:val="12"/>
        </w:numPr>
        <w:jc w:val="both"/>
      </w:pPr>
      <w:r w:rsidRPr="003222F4">
        <w:t>сообщение</w:t>
      </w:r>
      <w:r w:rsidR="006307F3">
        <w:t xml:space="preserve"> касается государства, которое не является участником Факультативного протокола;</w:t>
      </w:r>
    </w:p>
    <w:p w:rsidR="006307F3" w:rsidRDefault="006307F3" w:rsidP="00DB57A4">
      <w:pPr>
        <w:numPr>
          <w:ilvl w:val="0"/>
          <w:numId w:val="12"/>
        </w:numPr>
        <w:jc w:val="both"/>
      </w:pPr>
      <w:r>
        <w:t>сообщение подается ананимно;</w:t>
      </w:r>
    </w:p>
    <w:p w:rsidR="006307F3" w:rsidRDefault="006307F3" w:rsidP="00DB57A4">
      <w:pPr>
        <w:numPr>
          <w:ilvl w:val="0"/>
          <w:numId w:val="12"/>
        </w:numPr>
        <w:jc w:val="both"/>
      </w:pPr>
      <w:r>
        <w:t>сообщение направляется от имени пострадавшей</w:t>
      </w:r>
      <w:r w:rsidRPr="006307F3">
        <w:t>/</w:t>
      </w:r>
      <w:r>
        <w:t>пострадавших без ее</w:t>
      </w:r>
      <w:r w:rsidRPr="006307F3">
        <w:t>/</w:t>
      </w:r>
      <w:r>
        <w:t>их согласия, за исключением тех случаев, когда автор данного сообщения может обосновать свои действия без такого согласия;</w:t>
      </w:r>
    </w:p>
    <w:p w:rsidR="006307F3" w:rsidRDefault="006307F3" w:rsidP="00DB57A4">
      <w:pPr>
        <w:numPr>
          <w:ilvl w:val="0"/>
          <w:numId w:val="12"/>
        </w:numPr>
        <w:jc w:val="both"/>
      </w:pPr>
      <w:r>
        <w:t>не все доступные средства защиты на национальном уровне были исчерпаны. Комитет требует, чтобы жертва</w:t>
      </w:r>
      <w:r w:rsidRPr="006307F3">
        <w:t>/</w:t>
      </w:r>
      <w:r>
        <w:t>жертвы предполагаемых правонарушений искали справедливости в рамках национальной судебной системы</w:t>
      </w:r>
      <w:r w:rsidR="00E93238">
        <w:t xml:space="preserve"> и исчерпали все доступные внутренние средства защиты до подачи жалобы в Комитет. Комитет может отказаться от выполнения этого требования, если применение таких средств защиты «неоправданно затягивается» или «вряд ли принесет искомый результат»; </w:t>
      </w:r>
    </w:p>
    <w:p w:rsidR="00E93238" w:rsidRDefault="00E93238" w:rsidP="00DB57A4">
      <w:pPr>
        <w:numPr>
          <w:ilvl w:val="0"/>
          <w:numId w:val="12"/>
        </w:numPr>
        <w:jc w:val="both"/>
      </w:pPr>
      <w:r>
        <w:t xml:space="preserve">сообщение является неприемлемым в соответствии со статьей 4.2 Факультативного протокола к Конвенции. </w:t>
      </w:r>
    </w:p>
    <w:p w:rsidR="00E93238" w:rsidRDefault="00E93238" w:rsidP="00DB57A4">
      <w:pPr>
        <w:jc w:val="both"/>
      </w:pPr>
    </w:p>
    <w:p w:rsidR="00E93238" w:rsidRPr="00E93238" w:rsidRDefault="00E93238" w:rsidP="00DB57A4">
      <w:pPr>
        <w:jc w:val="both"/>
        <w:rPr>
          <w:u w:val="single"/>
        </w:rPr>
      </w:pPr>
      <w:r w:rsidRPr="00E93238">
        <w:rPr>
          <w:u w:val="single"/>
        </w:rPr>
        <w:t xml:space="preserve">Какие критерии в соответствии со статьей 4.2 Факультативного протокола определяют неприемлемость сообщения? </w:t>
      </w:r>
    </w:p>
    <w:p w:rsidR="00E93238" w:rsidRDefault="00E93238" w:rsidP="00DB57A4">
      <w:pPr>
        <w:jc w:val="both"/>
      </w:pPr>
    </w:p>
    <w:p w:rsidR="00E93238" w:rsidRDefault="00E93238" w:rsidP="00DB57A4">
      <w:pPr>
        <w:jc w:val="both"/>
      </w:pPr>
      <w:r>
        <w:t xml:space="preserve">Комитет объявляет сообщение неприемлемым, когда: </w:t>
      </w:r>
    </w:p>
    <w:p w:rsidR="00E93238" w:rsidRDefault="00E93238" w:rsidP="00DB57A4">
      <w:pPr>
        <w:jc w:val="both"/>
      </w:pPr>
    </w:p>
    <w:p w:rsidR="00E93238" w:rsidRDefault="00E93238" w:rsidP="00DB57A4">
      <w:pPr>
        <w:numPr>
          <w:ilvl w:val="0"/>
          <w:numId w:val="13"/>
        </w:numPr>
        <w:jc w:val="both"/>
      </w:pPr>
      <w:r>
        <w:t xml:space="preserve">Тот же вопрос уже был рассмотрен Комитетом по ликвидации дискриминации в отношении женщин или рассматривался или рассматривается в соответствии с «другой процедурой международного разбирательства или урегулирования». Однако: </w:t>
      </w:r>
    </w:p>
    <w:p w:rsidR="00E93238" w:rsidRDefault="00E93238" w:rsidP="00DB57A4">
      <w:pPr>
        <w:jc w:val="both"/>
      </w:pPr>
    </w:p>
    <w:p w:rsidR="00E93238" w:rsidRDefault="00E93238" w:rsidP="00DB57A4">
      <w:pPr>
        <w:numPr>
          <w:ilvl w:val="1"/>
          <w:numId w:val="13"/>
        </w:numPr>
        <w:jc w:val="both"/>
      </w:pPr>
      <w:r>
        <w:t xml:space="preserve">Чтобы решить является ли дело «тем же вопросом», который уже был рассмотрен в соответствии с процедурой «международного разбирательства или урегулирования», Комитет исследует все факты, изложенные в сообщении, и рассмотрит права, которые предположительно были нарушены. Комитет может решить, что данное </w:t>
      </w:r>
      <w:r w:rsidR="00290CFD">
        <w:t>дело не является одни и тем же, если факты, описанные в сообщении, сильно отличаются от тех, что уже были представлены в предыдущих делах и</w:t>
      </w:r>
      <w:r w:rsidR="00290CFD" w:rsidRPr="00290CFD">
        <w:t>/</w:t>
      </w:r>
      <w:r w:rsidR="00290CFD">
        <w:t xml:space="preserve">или автор сообщения </w:t>
      </w:r>
      <w:r w:rsidR="00290CFD">
        <w:lastRenderedPageBreak/>
        <w:t xml:space="preserve">утверждает, что также были нарушены другие права, кроме тех, что были представлены на рассмотрение. В другой ситуации Комитет может объявить сообщение приемлемым, даже если факты обоих дел полностью идентичны. </w:t>
      </w:r>
    </w:p>
    <w:p w:rsidR="008D5B6B" w:rsidRDefault="008D5B6B" w:rsidP="00DB57A4">
      <w:pPr>
        <w:ind w:left="1080"/>
        <w:jc w:val="both"/>
      </w:pPr>
    </w:p>
    <w:p w:rsidR="00CC692A" w:rsidRDefault="00221122" w:rsidP="00DB57A4">
      <w:pPr>
        <w:numPr>
          <w:ilvl w:val="1"/>
          <w:numId w:val="13"/>
        </w:numPr>
        <w:jc w:val="both"/>
      </w:pPr>
      <w:r>
        <w:t>Не все процедуры международных органов по правам человека носят характер «разбирательства или урегулирования», так как далеко не все они предоставляют возможности необходимые, чтобы соответствовать требованиям схожей процедуры (например, определение средств защиты для потерпевшей).</w:t>
      </w:r>
      <w:r w:rsidR="00CC692A">
        <w:t xml:space="preserve"> Поэтому представление сообщения Комитету и другим институтам по правам человека является возможным, если данная организация не рассматривает дела в соответствии с процедурой проведения расследования (например, процедуры</w:t>
      </w:r>
      <w:r w:rsidR="006737A1">
        <w:t xml:space="preserve"> представления докладов С</w:t>
      </w:r>
      <w:r w:rsidR="00CC692A">
        <w:t xml:space="preserve">пециального докладчика ООН по насилию </w:t>
      </w:r>
      <w:r w:rsidR="006737A1">
        <w:t>в отношении женщин, С</w:t>
      </w:r>
      <w:r w:rsidR="00CC692A">
        <w:t xml:space="preserve">пециального докладчика Межамериканской Комиссии). </w:t>
      </w:r>
    </w:p>
    <w:p w:rsidR="00CC692A" w:rsidRDefault="00CC692A" w:rsidP="00DB57A4">
      <w:pPr>
        <w:jc w:val="both"/>
      </w:pPr>
    </w:p>
    <w:p w:rsidR="00CC692A" w:rsidRDefault="00CC692A" w:rsidP="00DB57A4">
      <w:pPr>
        <w:numPr>
          <w:ilvl w:val="0"/>
          <w:numId w:val="13"/>
        </w:numPr>
        <w:jc w:val="both"/>
      </w:pPr>
      <w:r>
        <w:t xml:space="preserve">Не все доступные средства защиты на национальном уровне были исчерпаны. </w:t>
      </w:r>
    </w:p>
    <w:p w:rsidR="00CC692A" w:rsidRDefault="00B33DCA" w:rsidP="00DB57A4">
      <w:pPr>
        <w:ind w:left="720" w:hanging="360"/>
        <w:jc w:val="both"/>
      </w:pPr>
      <w:r>
        <w:t xml:space="preserve">      </w:t>
      </w:r>
    </w:p>
    <w:p w:rsidR="00B33DCA" w:rsidRDefault="00B33DCA" w:rsidP="00DB57A4">
      <w:pPr>
        <w:ind w:left="720"/>
        <w:jc w:val="both"/>
      </w:pPr>
      <w:r>
        <w:t>Комитет требует, чтобы жертва</w:t>
      </w:r>
      <w:r w:rsidRPr="006307F3">
        <w:t>/</w:t>
      </w:r>
      <w:r>
        <w:t xml:space="preserve">жертвы предполагаемых правонарушений искали справедливости в рамках национальной судебной системы и исчерпали все доступные внутренние средства защиты до подачи жалобы в Комитет. Комитет может отказаться от выполнения этого требования, если доступные средства защиты «вряд ли принесут искомый результат», а их применение «неоправданно затягивается». </w:t>
      </w:r>
    </w:p>
    <w:p w:rsidR="00B33DCA" w:rsidRDefault="00B33DCA" w:rsidP="00DB57A4">
      <w:pPr>
        <w:ind w:left="720"/>
        <w:jc w:val="both"/>
      </w:pPr>
    </w:p>
    <w:p w:rsidR="00B33DCA" w:rsidRDefault="00B33DCA" w:rsidP="00DB57A4">
      <w:pPr>
        <w:numPr>
          <w:ilvl w:val="0"/>
          <w:numId w:val="13"/>
        </w:numPr>
        <w:jc w:val="both"/>
      </w:pPr>
      <w:r>
        <w:t xml:space="preserve">Сообщение несовместимо с положениями Конвенции. </w:t>
      </w:r>
    </w:p>
    <w:p w:rsidR="00826535" w:rsidRDefault="00826535" w:rsidP="00DB57A4">
      <w:pPr>
        <w:jc w:val="both"/>
      </w:pPr>
    </w:p>
    <w:p w:rsidR="00826535" w:rsidRDefault="00826535" w:rsidP="00DB57A4">
      <w:pPr>
        <w:ind w:left="720"/>
        <w:jc w:val="both"/>
      </w:pPr>
      <w:r>
        <w:t>Комите</w:t>
      </w:r>
      <w:r w:rsidR="00806B1B">
        <w:t>т объявляет сообщение неприемлемым</w:t>
      </w:r>
      <w:r>
        <w:t>, если:</w:t>
      </w:r>
    </w:p>
    <w:p w:rsidR="00826535" w:rsidRDefault="00826535" w:rsidP="00DB57A4">
      <w:pPr>
        <w:ind w:left="720"/>
        <w:jc w:val="both"/>
      </w:pPr>
    </w:p>
    <w:p w:rsidR="00826535" w:rsidRDefault="00826535" w:rsidP="00DB57A4">
      <w:pPr>
        <w:numPr>
          <w:ilvl w:val="0"/>
          <w:numId w:val="14"/>
        </w:numPr>
        <w:jc w:val="both"/>
      </w:pPr>
      <w:r>
        <w:t>в сообщении затрагиваются предлагаемые нарушения прав, которые не гарантированы Конвенцией по ликвидации всех форм дискриминации в отношении женщин;</w:t>
      </w:r>
    </w:p>
    <w:p w:rsidR="00826535" w:rsidRDefault="00826535" w:rsidP="00DB57A4">
      <w:pPr>
        <w:numPr>
          <w:ilvl w:val="0"/>
          <w:numId w:val="14"/>
        </w:numPr>
        <w:jc w:val="both"/>
      </w:pPr>
      <w:r>
        <w:t>государство, которое предположительно совершило правонарушение, не является участником Факультативного протокола;</w:t>
      </w:r>
    </w:p>
    <w:p w:rsidR="00826535" w:rsidRDefault="00826535" w:rsidP="00DB57A4">
      <w:pPr>
        <w:numPr>
          <w:ilvl w:val="0"/>
          <w:numId w:val="14"/>
        </w:numPr>
        <w:jc w:val="both"/>
      </w:pPr>
      <w:r>
        <w:t>правонарушения произошло вне юрисдикции государства-участника;</w:t>
      </w:r>
    </w:p>
    <w:p w:rsidR="00826535" w:rsidRDefault="00806B1B" w:rsidP="00DB57A4">
      <w:pPr>
        <w:numPr>
          <w:ilvl w:val="0"/>
          <w:numId w:val="14"/>
        </w:numPr>
        <w:jc w:val="both"/>
      </w:pPr>
      <w:r>
        <w:t>сообщение направлено</w:t>
      </w:r>
      <w:r w:rsidR="00826535">
        <w:t xml:space="preserve"> на достижение результата несовместимого с целями Конвенции. </w:t>
      </w:r>
    </w:p>
    <w:p w:rsidR="00826535" w:rsidRDefault="00826535" w:rsidP="00DB57A4">
      <w:pPr>
        <w:jc w:val="both"/>
      </w:pPr>
    </w:p>
    <w:p w:rsidR="00826535" w:rsidRDefault="00806B1B" w:rsidP="00DB57A4">
      <w:pPr>
        <w:numPr>
          <w:ilvl w:val="0"/>
          <w:numId w:val="13"/>
        </w:numPr>
        <w:jc w:val="both"/>
      </w:pPr>
      <w:r>
        <w:t>Сообщение объявлено «явно беспочвенным</w:t>
      </w:r>
      <w:r w:rsidR="00826535">
        <w:t xml:space="preserve">». </w:t>
      </w:r>
    </w:p>
    <w:p w:rsidR="00826535" w:rsidRDefault="00826535" w:rsidP="00DB57A4">
      <w:pPr>
        <w:ind w:left="360"/>
        <w:jc w:val="both"/>
      </w:pPr>
    </w:p>
    <w:p w:rsidR="00826535" w:rsidRDefault="00826535" w:rsidP="00DB57A4">
      <w:pPr>
        <w:ind w:left="720"/>
        <w:jc w:val="both"/>
      </w:pPr>
      <w:r>
        <w:t xml:space="preserve">Это происходит, если: </w:t>
      </w:r>
    </w:p>
    <w:p w:rsidR="00826535" w:rsidRDefault="00826535" w:rsidP="00DB57A4">
      <w:pPr>
        <w:ind w:left="720"/>
        <w:jc w:val="both"/>
      </w:pPr>
    </w:p>
    <w:p w:rsidR="00826535" w:rsidRDefault="00806B1B" w:rsidP="00DB57A4">
      <w:pPr>
        <w:numPr>
          <w:ilvl w:val="0"/>
          <w:numId w:val="15"/>
        </w:numPr>
        <w:jc w:val="both"/>
      </w:pPr>
      <w:r>
        <w:t>сообщение</w:t>
      </w:r>
      <w:r w:rsidR="00826535">
        <w:t xml:space="preserve"> </w:t>
      </w:r>
      <w:r>
        <w:t>основано</w:t>
      </w:r>
      <w:r w:rsidR="00826535">
        <w:t xml:space="preserve"> на неправильном толковании норм Конвенции;</w:t>
      </w:r>
    </w:p>
    <w:p w:rsidR="00826535" w:rsidRDefault="00826535" w:rsidP="00DB57A4">
      <w:pPr>
        <w:numPr>
          <w:ilvl w:val="0"/>
          <w:numId w:val="15"/>
        </w:numPr>
        <w:jc w:val="both"/>
      </w:pPr>
      <w:r>
        <w:t xml:space="preserve">факты, представленные в сообщении, не составляют нарушения прав, гарантируемых Конвенцией. </w:t>
      </w:r>
    </w:p>
    <w:p w:rsidR="00826535" w:rsidRDefault="00826535" w:rsidP="00DB57A4">
      <w:pPr>
        <w:jc w:val="both"/>
      </w:pPr>
    </w:p>
    <w:p w:rsidR="00826535" w:rsidRDefault="00806B1B" w:rsidP="00DB57A4">
      <w:pPr>
        <w:numPr>
          <w:ilvl w:val="0"/>
          <w:numId w:val="13"/>
        </w:numPr>
        <w:jc w:val="both"/>
      </w:pPr>
      <w:r>
        <w:t>Сообщение</w:t>
      </w:r>
      <w:r w:rsidR="001623CE">
        <w:t xml:space="preserve"> объя</w:t>
      </w:r>
      <w:r>
        <w:t>влено «недостаточно обоснованным</w:t>
      </w:r>
      <w:r w:rsidR="001623CE">
        <w:t xml:space="preserve">». </w:t>
      </w:r>
    </w:p>
    <w:p w:rsidR="001623CE" w:rsidRDefault="001623CE" w:rsidP="00DB57A4">
      <w:pPr>
        <w:ind w:left="360"/>
        <w:jc w:val="both"/>
      </w:pPr>
    </w:p>
    <w:p w:rsidR="001623CE" w:rsidRDefault="00806B1B" w:rsidP="00DB57A4">
      <w:pPr>
        <w:ind w:left="720"/>
        <w:jc w:val="both"/>
      </w:pPr>
      <w:r>
        <w:t>Сообщение может быть признано недостаточно обоснованным</w:t>
      </w:r>
      <w:r w:rsidR="001623CE">
        <w:t>, если:</w:t>
      </w:r>
    </w:p>
    <w:p w:rsidR="001623CE" w:rsidRDefault="001623CE" w:rsidP="00DB57A4">
      <w:pPr>
        <w:ind w:left="720"/>
        <w:jc w:val="both"/>
      </w:pPr>
    </w:p>
    <w:p w:rsidR="001623CE" w:rsidRDefault="00404862" w:rsidP="00DB57A4">
      <w:pPr>
        <w:numPr>
          <w:ilvl w:val="0"/>
          <w:numId w:val="16"/>
        </w:numPr>
        <w:jc w:val="both"/>
      </w:pPr>
      <w:r>
        <w:t>факты, представленные в сообщение, являются слишком общими и не имеют отношения</w:t>
      </w:r>
      <w:r w:rsidR="00C634B2">
        <w:t xml:space="preserve"> к конкретному делу о причинении</w:t>
      </w:r>
      <w:r>
        <w:t xml:space="preserve"> вреда пострадавшей или пострадавшим; </w:t>
      </w:r>
    </w:p>
    <w:p w:rsidR="00404862" w:rsidRDefault="007B4E57" w:rsidP="00DB57A4">
      <w:pPr>
        <w:numPr>
          <w:ilvl w:val="0"/>
          <w:numId w:val="16"/>
        </w:numPr>
        <w:jc w:val="both"/>
      </w:pPr>
      <w:r>
        <w:lastRenderedPageBreak/>
        <w:t xml:space="preserve">информация о правонарушении не подкреплена информацией о фактах и документами, которые делают заявление заслуживающим доверия; </w:t>
      </w:r>
    </w:p>
    <w:p w:rsidR="007B4E57" w:rsidRDefault="007B4E57" w:rsidP="00DB57A4">
      <w:pPr>
        <w:jc w:val="both"/>
      </w:pPr>
    </w:p>
    <w:p w:rsidR="007B4E57" w:rsidRDefault="007B4E57" w:rsidP="00DB57A4">
      <w:pPr>
        <w:ind w:left="1440"/>
        <w:jc w:val="both"/>
      </w:pPr>
      <w:r>
        <w:t>Вследствие этого, сообщение должно включать подробное описание фактов, подтверждающих заявление: даты, личности субъектов деяний, ответственных за правонарушение, а также описание вреда, который был причинен пострадавшей</w:t>
      </w:r>
      <w:r w:rsidRPr="007B4E57">
        <w:t>/</w:t>
      </w:r>
      <w:r>
        <w:t xml:space="preserve">пострадавшим в результате правонарушения. Также следует предоставить документы, иллюстрирующие дело и процесс исчерпания внутренних средств защиты (например, медицинская документация, показания свидетелей, судебные документы).  </w:t>
      </w:r>
    </w:p>
    <w:p w:rsidR="001623CE" w:rsidRDefault="001623CE" w:rsidP="00DB57A4">
      <w:pPr>
        <w:ind w:left="360"/>
        <w:jc w:val="both"/>
      </w:pPr>
    </w:p>
    <w:p w:rsidR="007B4E57" w:rsidRDefault="007B4E57" w:rsidP="00DB57A4">
      <w:pPr>
        <w:numPr>
          <w:ilvl w:val="0"/>
          <w:numId w:val="13"/>
        </w:numPr>
        <w:jc w:val="both"/>
      </w:pPr>
      <w:r>
        <w:t xml:space="preserve">Сообщение представляет собой злоупотребление правом на направление сообщения. </w:t>
      </w:r>
    </w:p>
    <w:p w:rsidR="007B4E57" w:rsidRDefault="007B4E57" w:rsidP="00DB57A4">
      <w:pPr>
        <w:ind w:left="360"/>
        <w:jc w:val="both"/>
      </w:pPr>
    </w:p>
    <w:p w:rsidR="007B4E57" w:rsidRDefault="007B4E57" w:rsidP="00DB57A4">
      <w:pPr>
        <w:ind w:left="720"/>
        <w:jc w:val="both"/>
      </w:pPr>
      <w:r>
        <w:t xml:space="preserve">Комитет может решить, что подаваемое сообщение является злоупотреблением правом на направление жалобы, если:  </w:t>
      </w:r>
    </w:p>
    <w:p w:rsidR="007B4E57" w:rsidRDefault="007B4E57" w:rsidP="00DB57A4">
      <w:pPr>
        <w:ind w:left="360"/>
        <w:jc w:val="both"/>
      </w:pPr>
    </w:p>
    <w:p w:rsidR="001623CE" w:rsidRDefault="007B4E57" w:rsidP="00DB57A4">
      <w:pPr>
        <w:numPr>
          <w:ilvl w:val="0"/>
          <w:numId w:val="17"/>
        </w:numPr>
        <w:jc w:val="both"/>
      </w:pPr>
      <w:r>
        <w:t>нам</w:t>
      </w:r>
      <w:r w:rsidR="00232693">
        <w:t>ерения автора имеют злой умысел</w:t>
      </w:r>
      <w:r>
        <w:t>, или сообщение было подано по явно политическим причинам;</w:t>
      </w:r>
    </w:p>
    <w:p w:rsidR="007B4E57" w:rsidRDefault="007B4E57" w:rsidP="00DB57A4">
      <w:pPr>
        <w:numPr>
          <w:ilvl w:val="0"/>
          <w:numId w:val="17"/>
        </w:numPr>
        <w:jc w:val="both"/>
      </w:pPr>
      <w:r>
        <w:t xml:space="preserve">факты, указанные в сообщение, являются ложь; </w:t>
      </w:r>
    </w:p>
    <w:p w:rsidR="007B4E57" w:rsidRDefault="007B4E57" w:rsidP="00DB57A4">
      <w:pPr>
        <w:numPr>
          <w:ilvl w:val="0"/>
          <w:numId w:val="17"/>
        </w:numPr>
        <w:jc w:val="both"/>
      </w:pPr>
      <w:r>
        <w:t xml:space="preserve">сообщение уже было рассмотрено и отклонено. </w:t>
      </w:r>
    </w:p>
    <w:p w:rsidR="00797AD0" w:rsidRDefault="00797AD0" w:rsidP="00DB57A4">
      <w:pPr>
        <w:jc w:val="both"/>
      </w:pPr>
    </w:p>
    <w:p w:rsidR="00797AD0" w:rsidRDefault="00232693" w:rsidP="00DB57A4">
      <w:pPr>
        <w:ind w:left="720" w:hanging="360"/>
        <w:jc w:val="both"/>
      </w:pPr>
      <w:r>
        <w:t xml:space="preserve">7. </w:t>
      </w:r>
      <w:r w:rsidR="00797AD0">
        <w:t>Факты, являющиеся предметом сообщения, имели место до того, как Факультативный протокол вступил в силу для соответствующего государства-участника, есл</w:t>
      </w:r>
      <w:r w:rsidR="006E709A">
        <w:t>и только эти факты продолжались</w:t>
      </w:r>
      <w:r w:rsidR="00797AD0">
        <w:t xml:space="preserve"> после упомянутой даты. </w:t>
      </w:r>
    </w:p>
    <w:p w:rsidR="00B33DCA" w:rsidRDefault="00B33DCA" w:rsidP="00DB57A4">
      <w:pPr>
        <w:ind w:left="720" w:hanging="360"/>
        <w:jc w:val="both"/>
      </w:pPr>
      <w:r>
        <w:t xml:space="preserve">      </w:t>
      </w:r>
    </w:p>
    <w:p w:rsidR="00797AD0" w:rsidRDefault="00232693" w:rsidP="00DB57A4">
      <w:pPr>
        <w:ind w:left="720" w:hanging="360"/>
        <w:jc w:val="both"/>
      </w:pPr>
      <w:r>
        <w:t xml:space="preserve">      </w:t>
      </w:r>
      <w:r w:rsidR="00797AD0">
        <w:t xml:space="preserve">Иногда трудно определить, когда факты, которые начались прежде ратификации Факультативного протокола, будут считаться продолжающимися, так как решения органов по правам человека не предоставили четких рекомендаций по данным пунктам. </w:t>
      </w:r>
    </w:p>
    <w:p w:rsidR="006E709A" w:rsidRDefault="006E709A" w:rsidP="00DB57A4">
      <w:pPr>
        <w:ind w:left="720" w:hanging="360"/>
        <w:jc w:val="both"/>
      </w:pPr>
    </w:p>
    <w:p w:rsidR="00CC692A" w:rsidRDefault="00797AD0" w:rsidP="00DB57A4">
      <w:pPr>
        <w:ind w:left="720"/>
        <w:jc w:val="both"/>
      </w:pPr>
      <w:r>
        <w:t xml:space="preserve">Однако подобное продолжение явно имеет место быть, если правонарушение происходит повторно в результате принятия некоторого решения или </w:t>
      </w:r>
      <w:r w:rsidR="006E709A">
        <w:t xml:space="preserve">любого </w:t>
      </w:r>
      <w:r>
        <w:t xml:space="preserve">другого акта после того, как Факультативный протокол вступил в силу.   </w:t>
      </w:r>
    </w:p>
    <w:p w:rsidR="00221122" w:rsidRDefault="00CC692A" w:rsidP="00DB57A4">
      <w:pPr>
        <w:ind w:left="720" w:hanging="360"/>
        <w:jc w:val="both"/>
      </w:pPr>
      <w:r>
        <w:t xml:space="preserve"> </w:t>
      </w:r>
    </w:p>
    <w:p w:rsidR="006E709A" w:rsidRPr="006E709A" w:rsidRDefault="006E709A" w:rsidP="00DB57A4">
      <w:pPr>
        <w:jc w:val="both"/>
        <w:rPr>
          <w:u w:val="single"/>
        </w:rPr>
      </w:pPr>
      <w:r w:rsidRPr="006E709A">
        <w:rPr>
          <w:u w:val="single"/>
        </w:rPr>
        <w:t xml:space="preserve">Что такое временные меры? </w:t>
      </w:r>
    </w:p>
    <w:p w:rsidR="006E709A" w:rsidRDefault="006E709A" w:rsidP="00DB57A4">
      <w:pPr>
        <w:ind w:left="720" w:hanging="360"/>
        <w:jc w:val="both"/>
      </w:pPr>
    </w:p>
    <w:p w:rsidR="006E709A" w:rsidRDefault="006E709A" w:rsidP="00DB57A4">
      <w:pPr>
        <w:jc w:val="both"/>
      </w:pPr>
      <w:r>
        <w:t>Комитет по ликвидации дискриминации в отношении женщин имеет право потребовать от государства-участника принятия срочных мер, нацеленных на защиту пострадавшей</w:t>
      </w:r>
      <w:r w:rsidRPr="006E709A">
        <w:t>/</w:t>
      </w:r>
      <w:r>
        <w:t>пострадавших в результате предполагаемого нарушения прав женщин от потенциально «невозместимого» вреда, который она</w:t>
      </w:r>
      <w:r w:rsidRPr="006E709A">
        <w:t>/</w:t>
      </w:r>
      <w:r>
        <w:t>они могут испытать. Понятие «невозместимого вреда» включает, например, угрозу для жизни или риск пытки. Временные меры могут приниматься для защиты жертв от домашнего насилия или депортации в страну, где жизнь жертвы будет находиться под угрозой. Комитет принимает решение о принятии временных мер на основе информации, пред</w:t>
      </w:r>
      <w:r w:rsidR="00EA4893">
        <w:t>ставленной в сообщении, на любом этапе</w:t>
      </w:r>
      <w:r>
        <w:t xml:space="preserve"> его рассмотрения: после получения сообщения и до его рассмотрения по существу. </w:t>
      </w:r>
    </w:p>
    <w:p w:rsidR="006E709A" w:rsidRDefault="006E709A" w:rsidP="00DB57A4">
      <w:pPr>
        <w:ind w:left="360"/>
        <w:jc w:val="both"/>
      </w:pPr>
    </w:p>
    <w:p w:rsidR="006E709A" w:rsidRPr="006E709A" w:rsidRDefault="006E709A" w:rsidP="00DB57A4">
      <w:pPr>
        <w:jc w:val="both"/>
      </w:pPr>
      <w:r>
        <w:t xml:space="preserve">Если Комитет требует принятия временных мер, это не означает, что он принял решение в отношении приемлемости или по сути рассмотрения сообщения.   </w:t>
      </w:r>
    </w:p>
    <w:p w:rsidR="00545067" w:rsidRDefault="00545067" w:rsidP="00DB57A4">
      <w:pPr>
        <w:jc w:val="both"/>
        <w:rPr>
          <w:b/>
        </w:rPr>
      </w:pPr>
    </w:p>
    <w:p w:rsidR="00545067" w:rsidRDefault="006E709A" w:rsidP="00DB57A4">
      <w:pPr>
        <w:jc w:val="both"/>
        <w:rPr>
          <w:u w:val="single"/>
        </w:rPr>
      </w:pPr>
      <w:r w:rsidRPr="006E709A">
        <w:rPr>
          <w:u w:val="single"/>
        </w:rPr>
        <w:t xml:space="preserve">Что происходит после подачи сообщения? </w:t>
      </w:r>
    </w:p>
    <w:p w:rsidR="006E709A" w:rsidRDefault="006E709A" w:rsidP="00DB57A4">
      <w:pPr>
        <w:jc w:val="both"/>
        <w:rPr>
          <w:u w:val="single"/>
        </w:rPr>
      </w:pPr>
    </w:p>
    <w:p w:rsidR="006E709A" w:rsidRDefault="003034F6" w:rsidP="00DB57A4">
      <w:pPr>
        <w:jc w:val="both"/>
      </w:pPr>
      <w:r w:rsidRPr="003034F6">
        <w:t xml:space="preserve">После получения сообщения и </w:t>
      </w:r>
      <w:r>
        <w:t>согласия пострадавшей</w:t>
      </w:r>
      <w:r w:rsidRPr="003034F6">
        <w:t>/</w:t>
      </w:r>
      <w:r>
        <w:t xml:space="preserve">пострадавших от </w:t>
      </w:r>
      <w:r w:rsidR="00232693">
        <w:t>правонарушения на раскрытие ее</w:t>
      </w:r>
      <w:r w:rsidR="00232693" w:rsidRPr="00232693">
        <w:t>/</w:t>
      </w:r>
      <w:r w:rsidR="00232693">
        <w:t xml:space="preserve">их </w:t>
      </w:r>
      <w:r>
        <w:t>личности соответствующему государству</w:t>
      </w:r>
      <w:r w:rsidR="00B66FB4">
        <w:t xml:space="preserve"> Комитет в конфиденциальном порядке доводит сообщение до сведения соответствующег</w:t>
      </w:r>
      <w:r w:rsidR="007701A7">
        <w:t xml:space="preserve">о государства-участника и требует предоставления письменного ответа на сообщение. Это объяснение или заявление должно быть представлено Комитету в течение шести месяцев и касаться приемлемости сообщения и его существа. В нем государство может также сообщить Комитету о любых мерах, если таковые имели место, которые могли быть приняты в связи с данным сообщением.  </w:t>
      </w:r>
    </w:p>
    <w:p w:rsidR="005C1948" w:rsidRDefault="005C1948" w:rsidP="00DB57A4">
      <w:pPr>
        <w:jc w:val="both"/>
      </w:pPr>
    </w:p>
    <w:p w:rsidR="005C1948" w:rsidRDefault="005C1948" w:rsidP="00DB57A4">
      <w:pPr>
        <w:jc w:val="both"/>
      </w:pPr>
      <w:r>
        <w:t>Комитет также может потребовать от автора</w:t>
      </w:r>
      <w:r w:rsidRPr="005C1948">
        <w:t>/</w:t>
      </w:r>
      <w:r>
        <w:t xml:space="preserve">авторов сообщения предоставить дополнительные объяснения, касающиеся приемлемости или существа сообщения. </w:t>
      </w:r>
    </w:p>
    <w:p w:rsidR="005C1948" w:rsidRDefault="005C1948" w:rsidP="00DB57A4">
      <w:pPr>
        <w:jc w:val="both"/>
      </w:pPr>
    </w:p>
    <w:p w:rsidR="005C1948" w:rsidRDefault="005C1948" w:rsidP="00DB57A4">
      <w:pPr>
        <w:jc w:val="both"/>
        <w:rPr>
          <w:lang w:val="en-US"/>
        </w:rPr>
      </w:pPr>
      <w:r>
        <w:t>Комитет предоставит каждой стороне (государству-участнику и автору</w:t>
      </w:r>
      <w:r w:rsidRPr="005C1948">
        <w:t>/</w:t>
      </w:r>
      <w:r>
        <w:t>авторам) объяснения</w:t>
      </w:r>
      <w:r w:rsidRPr="005C1948">
        <w:t>/</w:t>
      </w:r>
      <w:r>
        <w:t xml:space="preserve">заявления другой стороны и даст им возможность прокомментировать данные документы в течение установленного периода времени.  </w:t>
      </w:r>
    </w:p>
    <w:p w:rsidR="0083046A" w:rsidRDefault="0083046A" w:rsidP="00DB57A4">
      <w:pPr>
        <w:jc w:val="both"/>
        <w:rPr>
          <w:lang w:val="en-US"/>
        </w:rPr>
      </w:pPr>
    </w:p>
    <w:p w:rsidR="0083046A" w:rsidRDefault="0083046A" w:rsidP="00DB57A4">
      <w:pPr>
        <w:jc w:val="both"/>
      </w:pPr>
      <w:r>
        <w:t xml:space="preserve">Прежде чем начать рассмотрение жалобы по существу, Комитет решает вопрос о ее приемлемости. Это решение может быть принято до того, как государство-участник предоставит письменные комментарии. </w:t>
      </w:r>
    </w:p>
    <w:p w:rsidR="0083046A" w:rsidRDefault="0083046A" w:rsidP="00DB57A4">
      <w:pPr>
        <w:jc w:val="both"/>
      </w:pPr>
    </w:p>
    <w:p w:rsidR="0083046A" w:rsidRDefault="0083046A" w:rsidP="00DB57A4">
      <w:pPr>
        <w:jc w:val="both"/>
      </w:pPr>
      <w:r>
        <w:t xml:space="preserve">Чтобы определить является сообщение приемлемым или нет, Комитет проверят, соответствует ли сообщение требованиям, изложенным в статьях 2, 3 и 4 Факультативного протокола. </w:t>
      </w:r>
    </w:p>
    <w:p w:rsidR="0083046A" w:rsidRDefault="0083046A" w:rsidP="00DB57A4">
      <w:pPr>
        <w:jc w:val="both"/>
      </w:pPr>
    </w:p>
    <w:p w:rsidR="0083046A" w:rsidRDefault="0083046A" w:rsidP="00DB57A4">
      <w:pPr>
        <w:jc w:val="both"/>
        <w:rPr>
          <w:i/>
        </w:rPr>
      </w:pPr>
      <w:r w:rsidRPr="0083046A">
        <w:rPr>
          <w:i/>
        </w:rPr>
        <w:t xml:space="preserve">Посмотреть дополнительную информацию: </w:t>
      </w:r>
    </w:p>
    <w:p w:rsidR="0083046A" w:rsidRDefault="0083046A" w:rsidP="00DB57A4">
      <w:pPr>
        <w:jc w:val="both"/>
        <w:rPr>
          <w:i/>
        </w:rPr>
      </w:pPr>
    </w:p>
    <w:p w:rsidR="0083046A" w:rsidRPr="0083046A" w:rsidRDefault="0083046A" w:rsidP="00DB57A4">
      <w:pPr>
        <w:jc w:val="both"/>
        <w:rPr>
          <w:i/>
        </w:rPr>
      </w:pPr>
      <w:r w:rsidRPr="0083046A">
        <w:rPr>
          <w:i/>
        </w:rPr>
        <w:t>Когда Комитет по ликвидации дискриминации в отношении женщин отказывается принять сообщение?</w:t>
      </w:r>
    </w:p>
    <w:p w:rsidR="0083046A" w:rsidRPr="0083046A" w:rsidRDefault="0083046A" w:rsidP="00DB57A4">
      <w:pPr>
        <w:jc w:val="both"/>
        <w:rPr>
          <w:i/>
        </w:rPr>
      </w:pPr>
    </w:p>
    <w:p w:rsidR="0083046A" w:rsidRDefault="0083046A" w:rsidP="00DB57A4">
      <w:pPr>
        <w:jc w:val="both"/>
        <w:rPr>
          <w:u w:val="single"/>
        </w:rPr>
      </w:pPr>
      <w:r w:rsidRPr="0083046A">
        <w:rPr>
          <w:i/>
        </w:rPr>
        <w:t>Какие критерии в соответствии со статьей 4.2 Факультативного протокола определяют неприемлемость сообщения?</w:t>
      </w:r>
      <w:r w:rsidRPr="00E93238">
        <w:rPr>
          <w:u w:val="single"/>
        </w:rPr>
        <w:t xml:space="preserve"> </w:t>
      </w:r>
    </w:p>
    <w:p w:rsidR="0083046A" w:rsidRDefault="0083046A" w:rsidP="00DB57A4">
      <w:pPr>
        <w:jc w:val="both"/>
        <w:rPr>
          <w:u w:val="single"/>
        </w:rPr>
      </w:pPr>
    </w:p>
    <w:p w:rsidR="0083046A" w:rsidRDefault="00EA4893" w:rsidP="00DB57A4">
      <w:pPr>
        <w:jc w:val="both"/>
      </w:pPr>
      <w:r w:rsidRPr="006F0370">
        <w:t>На любом этапе процедуры представления сообщения, после</w:t>
      </w:r>
      <w:r>
        <w:t xml:space="preserve"> получения сообщения и до его рассмотрения по существу, Комитет может решить, на основании информации, представленной в жалобе, потребовать у государства-участника введения временных мер, нацеленных на защиту пострадавшей</w:t>
      </w:r>
      <w:r w:rsidRPr="006E709A">
        <w:t>/</w:t>
      </w:r>
      <w:r>
        <w:t>пострадавших в результате предполагаемого нарушения прав женщин от потенциально «невозместимого» вреда, который она</w:t>
      </w:r>
      <w:r w:rsidR="006F0370">
        <w:t xml:space="preserve"> или </w:t>
      </w:r>
      <w:r>
        <w:t xml:space="preserve">они могут испытать.  </w:t>
      </w:r>
    </w:p>
    <w:p w:rsidR="004E4CC8" w:rsidRDefault="004E4CC8" w:rsidP="00DB57A4">
      <w:pPr>
        <w:jc w:val="both"/>
      </w:pPr>
    </w:p>
    <w:p w:rsidR="004E4CC8" w:rsidRPr="004E4CC8" w:rsidRDefault="00A02F35" w:rsidP="00DB57A4">
      <w:pPr>
        <w:numPr>
          <w:ilvl w:val="0"/>
          <w:numId w:val="18"/>
        </w:numPr>
        <w:jc w:val="both"/>
        <w:rPr>
          <w:i/>
        </w:rPr>
      </w:pPr>
      <w:r>
        <w:t>Что происходит, когда Комитет объявляет</w:t>
      </w:r>
      <w:r w:rsidR="004E4CC8">
        <w:t xml:space="preserve"> сообщение неприемлемым? </w:t>
      </w:r>
    </w:p>
    <w:p w:rsidR="004E4CC8" w:rsidRDefault="004E4CC8" w:rsidP="00DB57A4">
      <w:pPr>
        <w:jc w:val="both"/>
      </w:pPr>
    </w:p>
    <w:p w:rsidR="004E4CC8" w:rsidRDefault="004E4CC8" w:rsidP="00DB57A4">
      <w:pPr>
        <w:ind w:left="720"/>
        <w:jc w:val="both"/>
      </w:pPr>
      <w:r>
        <w:t>Если Комитет решает, что сообщение является неприемлемым, то</w:t>
      </w:r>
      <w:r w:rsidR="00A02F35">
        <w:t>,</w:t>
      </w:r>
      <w:r>
        <w:t xml:space="preserve"> как можно скорее, он направляет уведомление о своем решении и причинах данного решения автору сообщения и соответствующему государству. </w:t>
      </w:r>
    </w:p>
    <w:p w:rsidR="00A02F35" w:rsidRDefault="00A02F35" w:rsidP="00DB57A4">
      <w:pPr>
        <w:ind w:left="720"/>
        <w:jc w:val="both"/>
      </w:pPr>
    </w:p>
    <w:p w:rsidR="00A02F35" w:rsidRDefault="00A02F35" w:rsidP="00DB57A4">
      <w:pPr>
        <w:ind w:left="720"/>
        <w:jc w:val="both"/>
        <w:rPr>
          <w:lang w:val="en-US"/>
        </w:rPr>
      </w:pPr>
      <w:r>
        <w:t>Решение Комитета является окончательным, однако, оно может быть пересмотрено, если Комитет получит письменное заявление, поданное самим автором</w:t>
      </w:r>
      <w:r w:rsidRPr="00A02F35">
        <w:t>/</w:t>
      </w:r>
      <w:r>
        <w:t>авторами сообщения или от его</w:t>
      </w:r>
      <w:r w:rsidRPr="00A02F35">
        <w:t>/</w:t>
      </w:r>
      <w:r>
        <w:t xml:space="preserve">их лица, содержащее дополнительную информацию, которая может склонить Комитет изменить свое решение о неприемлемости данного сообщения. </w:t>
      </w:r>
    </w:p>
    <w:p w:rsidR="00A02F35" w:rsidRDefault="00A02F35" w:rsidP="00DB57A4">
      <w:pPr>
        <w:ind w:left="720"/>
        <w:jc w:val="both"/>
        <w:rPr>
          <w:lang w:val="en-US"/>
        </w:rPr>
      </w:pPr>
    </w:p>
    <w:p w:rsidR="00A02F35" w:rsidRPr="00A02F35" w:rsidRDefault="00A02F35" w:rsidP="00DB57A4">
      <w:pPr>
        <w:numPr>
          <w:ilvl w:val="0"/>
          <w:numId w:val="18"/>
        </w:numPr>
        <w:jc w:val="both"/>
        <w:rPr>
          <w:i/>
        </w:rPr>
      </w:pPr>
      <w:r>
        <w:lastRenderedPageBreak/>
        <w:t xml:space="preserve">Что происходит, когда Комитет объявляет сообщение приемлемым? </w:t>
      </w:r>
    </w:p>
    <w:p w:rsidR="00A02F35" w:rsidRDefault="00A02F35" w:rsidP="00DB57A4">
      <w:pPr>
        <w:jc w:val="both"/>
      </w:pPr>
    </w:p>
    <w:p w:rsidR="007B23F1" w:rsidRPr="00232693" w:rsidRDefault="00A02F35" w:rsidP="00DB57A4">
      <w:pPr>
        <w:ind w:left="720"/>
        <w:jc w:val="both"/>
      </w:pPr>
      <w:r>
        <w:t>После принятия решения о приемлемости сообщения Комитет начина</w:t>
      </w:r>
      <w:r w:rsidR="006746CA">
        <w:t xml:space="preserve">ет </w:t>
      </w:r>
      <w:r w:rsidR="00232693">
        <w:t>его</w:t>
      </w:r>
      <w:r w:rsidR="006746CA">
        <w:t xml:space="preserve"> рассмотрение по существу. Комитет в конфиденциальном порядке доводит сообщение до сведения соответствующего государства-участника и требует предоставить письменное объяснение или заявление государства-участника, а также информацию о любых мерах, если таковые имели место, которые могли быть приняты в связи с данным сообщением.</w:t>
      </w:r>
      <w:r w:rsidR="007B23F1" w:rsidRPr="007B23F1">
        <w:t xml:space="preserve"> </w:t>
      </w:r>
      <w:r w:rsidR="007B23F1">
        <w:t xml:space="preserve">Личные данные истицы будут переданы соответствующему государству-участнику, при условии, что она выразила свое согласие на это. Тем не менее, если истица не дала своего согласия, то сообщение не будет передано государству-участнику и </w:t>
      </w:r>
      <w:r w:rsidR="007B23F1" w:rsidRPr="00232693">
        <w:t xml:space="preserve">не может преследоваться Комитетом. </w:t>
      </w:r>
    </w:p>
    <w:p w:rsidR="007B23F1" w:rsidRDefault="007B23F1" w:rsidP="00DB57A4">
      <w:pPr>
        <w:ind w:left="720"/>
        <w:jc w:val="both"/>
      </w:pPr>
    </w:p>
    <w:p w:rsidR="007B23F1" w:rsidRDefault="007B23F1" w:rsidP="00DB57A4">
      <w:pPr>
        <w:ind w:left="720"/>
        <w:jc w:val="both"/>
      </w:pPr>
      <w:r>
        <w:t>Государство-участник в течение шести месяцев должно отправить Комитету свой письменный ответ. Э</w:t>
      </w:r>
      <w:r w:rsidR="007B5847">
        <w:t>тот ответ пересылается автору</w:t>
      </w:r>
      <w:r w:rsidR="007B5847" w:rsidRPr="007B5847">
        <w:t>/</w:t>
      </w:r>
      <w:r w:rsidR="007B5847">
        <w:t>авторам сообщения, у которого</w:t>
      </w:r>
      <w:r w:rsidR="007B5847" w:rsidRPr="007B5847">
        <w:t>/</w:t>
      </w:r>
      <w:r>
        <w:t>которых будет возможность в течение установленн</w:t>
      </w:r>
      <w:r w:rsidR="00232693">
        <w:t>ого периода времени</w:t>
      </w:r>
      <w:r>
        <w:t xml:space="preserve"> направить в Комитет свои комментарии. </w:t>
      </w:r>
    </w:p>
    <w:p w:rsidR="007B23F1" w:rsidRDefault="007B23F1" w:rsidP="00DB57A4">
      <w:pPr>
        <w:ind w:left="720"/>
        <w:jc w:val="both"/>
      </w:pPr>
    </w:p>
    <w:p w:rsidR="006746CA" w:rsidRDefault="007B23F1" w:rsidP="00DB57A4">
      <w:pPr>
        <w:ind w:left="720"/>
        <w:jc w:val="both"/>
        <w:rPr>
          <w:lang w:val="en-US"/>
        </w:rPr>
      </w:pPr>
      <w:r>
        <w:t xml:space="preserve">Комитет определит свою позицию, касательно данного сообщения, основываясь на «всей информации, предоставленной ему отдельными лицами или группой лиц или от их имени и соответствующим государством-участником». Факультативный протокол обязывает Комитет сделать доступной </w:t>
      </w:r>
      <w:r w:rsidR="007B5847">
        <w:t xml:space="preserve">для заинтересованных сторон </w:t>
      </w:r>
      <w:r>
        <w:t>всю информацию</w:t>
      </w:r>
      <w:r w:rsidR="007B5847">
        <w:t>, полученную в связи с рассмотрением данного дела: автор</w:t>
      </w:r>
      <w:r w:rsidR="007B5847" w:rsidRPr="007B5847">
        <w:t>/</w:t>
      </w:r>
      <w:r w:rsidR="007B5847">
        <w:t xml:space="preserve">авторы сообщения и соответствующее государство-участник. </w:t>
      </w:r>
      <w:r w:rsidR="006746CA">
        <w:t xml:space="preserve"> </w:t>
      </w:r>
    </w:p>
    <w:p w:rsidR="002714BF" w:rsidRDefault="002714BF" w:rsidP="00DB57A4">
      <w:pPr>
        <w:ind w:left="720"/>
        <w:jc w:val="both"/>
        <w:rPr>
          <w:lang w:val="en-US"/>
        </w:rPr>
      </w:pPr>
    </w:p>
    <w:p w:rsidR="002714BF" w:rsidRDefault="002714BF" w:rsidP="00DB57A4">
      <w:pPr>
        <w:ind w:left="720"/>
        <w:jc w:val="both"/>
      </w:pPr>
      <w:r>
        <w:t xml:space="preserve">Комитет рассматривает сообщение на закрытых заседаниях и ни какая информация, касающаяся данного дела, не </w:t>
      </w:r>
      <w:r w:rsidR="002139BF">
        <w:t xml:space="preserve">должна предаваться гласности </w:t>
      </w:r>
      <w:r>
        <w:t>до даты, когда Комитет окончательно сформирует свои мнения. Комитет также может потребовать от автора</w:t>
      </w:r>
      <w:r w:rsidRPr="002714BF">
        <w:t>/</w:t>
      </w:r>
      <w:r>
        <w:t xml:space="preserve">авторов сообщения и соответствующего государства-участника сохранять </w:t>
      </w:r>
      <w:r w:rsidR="002139BF">
        <w:t>конфиденциальный характер всех или части представленных документов или информации</w:t>
      </w:r>
      <w:r>
        <w:t xml:space="preserve">, касающейся проведения процедуры. </w:t>
      </w:r>
    </w:p>
    <w:p w:rsidR="002714BF" w:rsidRDefault="002714BF" w:rsidP="00DB57A4">
      <w:pPr>
        <w:ind w:left="720"/>
        <w:jc w:val="both"/>
      </w:pPr>
    </w:p>
    <w:p w:rsidR="002714BF" w:rsidRDefault="00C61C5A" w:rsidP="00DB57A4">
      <w:pPr>
        <w:ind w:left="720"/>
        <w:jc w:val="both"/>
      </w:pPr>
      <w:r>
        <w:t xml:space="preserve">Если Комитет решит, что государство-участник ответственно за правонарушение, описанное в сообщении, то он сформулирует рекомендации для соответствующего государства, определяющие шаги, которые данное государство должно предпринять, чтобы исправить ситуацию. </w:t>
      </w:r>
      <w:r w:rsidR="002714BF">
        <w:t xml:space="preserve"> </w:t>
      </w:r>
    </w:p>
    <w:p w:rsidR="00842409" w:rsidRDefault="00842409" w:rsidP="00DB57A4">
      <w:pPr>
        <w:ind w:left="720"/>
        <w:jc w:val="both"/>
      </w:pPr>
    </w:p>
    <w:p w:rsidR="00842409" w:rsidRDefault="00842409" w:rsidP="00DB57A4">
      <w:pPr>
        <w:ind w:left="720"/>
        <w:jc w:val="both"/>
      </w:pPr>
      <w:r>
        <w:t>Возможные рекомендации Комитета включают:</w:t>
      </w:r>
    </w:p>
    <w:p w:rsidR="00842409" w:rsidRDefault="00842409" w:rsidP="00DB57A4">
      <w:pPr>
        <w:ind w:left="720"/>
        <w:jc w:val="both"/>
      </w:pPr>
    </w:p>
    <w:p w:rsidR="00842409" w:rsidRDefault="00842409" w:rsidP="00DB57A4">
      <w:pPr>
        <w:numPr>
          <w:ilvl w:val="0"/>
          <w:numId w:val="19"/>
        </w:numPr>
        <w:jc w:val="both"/>
      </w:pPr>
      <w:r>
        <w:t>меры по прекращению длящегося нарушения прав пострадавшей</w:t>
      </w:r>
      <w:r w:rsidR="007C6934" w:rsidRPr="007C6934">
        <w:t>/</w:t>
      </w:r>
      <w:r>
        <w:t xml:space="preserve">пострадавших и предотвращение подобных нарушений в будущем; </w:t>
      </w:r>
    </w:p>
    <w:p w:rsidR="00842409" w:rsidRPr="007C6934" w:rsidRDefault="00A8390B" w:rsidP="00DB57A4">
      <w:pPr>
        <w:numPr>
          <w:ilvl w:val="0"/>
          <w:numId w:val="19"/>
        </w:numPr>
        <w:jc w:val="both"/>
      </w:pPr>
      <w:r>
        <w:t xml:space="preserve">компенсацию, </w:t>
      </w:r>
      <w:r w:rsidR="007C6934">
        <w:t>реституцию, реабилитацию или иное средство возмещения вреда пострадавшей</w:t>
      </w:r>
      <w:r w:rsidR="007C6934" w:rsidRPr="007C6934">
        <w:t>/</w:t>
      </w:r>
      <w:r w:rsidR="007C6934">
        <w:t>пострадавшим;</w:t>
      </w:r>
    </w:p>
    <w:p w:rsidR="007C6934" w:rsidRDefault="007C6934" w:rsidP="00DB57A4">
      <w:pPr>
        <w:numPr>
          <w:ilvl w:val="0"/>
          <w:numId w:val="19"/>
        </w:numPr>
        <w:jc w:val="both"/>
      </w:pPr>
      <w:r>
        <w:t xml:space="preserve">пересмотр или внесение изменений в те законы, практики и программы, которые нарушают нормы Конвенции. </w:t>
      </w:r>
    </w:p>
    <w:p w:rsidR="007C6934" w:rsidRDefault="007C6934" w:rsidP="00DB57A4">
      <w:pPr>
        <w:jc w:val="both"/>
      </w:pPr>
    </w:p>
    <w:p w:rsidR="007C6934" w:rsidRDefault="007C6934" w:rsidP="00DB57A4">
      <w:pPr>
        <w:jc w:val="both"/>
      </w:pPr>
      <w:r>
        <w:t>Комитет направляет свои «мнения и рекомендации» соответствующему</w:t>
      </w:r>
      <w:r w:rsidR="00232693">
        <w:t xml:space="preserve"> государству-участнику и автору/</w:t>
      </w:r>
      <w:r>
        <w:t>авторам сообщения. Реш</w:t>
      </w:r>
      <w:r w:rsidR="00232693">
        <w:t>ение Комитета предается гласности</w:t>
      </w:r>
      <w:r>
        <w:t xml:space="preserve">. В течение шести месяцев государство-участник в письменной форме должно ответить на мнения Комитета, а также представить Комитету информацию о любых мерах, принятых с учетом его рекомендаций. </w:t>
      </w:r>
    </w:p>
    <w:p w:rsidR="007C6934" w:rsidRDefault="007C6934" w:rsidP="00DB57A4">
      <w:pPr>
        <w:jc w:val="both"/>
        <w:rPr>
          <w:lang w:val="en-US"/>
        </w:rPr>
      </w:pPr>
    </w:p>
    <w:p w:rsidR="00350DC7" w:rsidRDefault="007C6934" w:rsidP="00DB57A4">
      <w:pPr>
        <w:jc w:val="both"/>
      </w:pPr>
      <w:r>
        <w:t xml:space="preserve">Несмотря на то, что решение Комитета не является юридически обязательным, Комитет может использовать свои процедуры, чтобы повлиять на государство-участника и убедить его исполнить рекомендации. Поддержка и действия женских неправительственных организацией также могут существенно повлиять на </w:t>
      </w:r>
      <w:r w:rsidR="00350DC7">
        <w:t xml:space="preserve">выполнение государством-участником рекомендаций Комитета. </w:t>
      </w:r>
    </w:p>
    <w:p w:rsidR="00350DC7" w:rsidRDefault="00350DC7" w:rsidP="00DB57A4">
      <w:pPr>
        <w:jc w:val="both"/>
      </w:pPr>
    </w:p>
    <w:p w:rsidR="00350DC7" w:rsidRPr="007951F0" w:rsidRDefault="00350DC7" w:rsidP="00DB57A4">
      <w:pPr>
        <w:jc w:val="both"/>
        <w:rPr>
          <w:u w:val="single"/>
        </w:rPr>
      </w:pPr>
      <w:r w:rsidRPr="007951F0">
        <w:rPr>
          <w:u w:val="single"/>
        </w:rPr>
        <w:t>Конфиденциальность и безопасность женщин, использующих процедуру представления сообщений</w:t>
      </w:r>
    </w:p>
    <w:p w:rsidR="00350DC7" w:rsidRDefault="00350DC7" w:rsidP="00DB57A4">
      <w:pPr>
        <w:jc w:val="both"/>
      </w:pPr>
    </w:p>
    <w:p w:rsidR="00350DC7" w:rsidRDefault="00350DC7" w:rsidP="00DB57A4">
      <w:pPr>
        <w:jc w:val="both"/>
      </w:pPr>
      <w:r>
        <w:t>Факультативный протокол к Конвенции по ликвидации всех форм дискриминации в отношении женщин не допускает принятия анонимных сообщени</w:t>
      </w:r>
      <w:r w:rsidR="00232693">
        <w:t>й (с</w:t>
      </w:r>
      <w:r>
        <w:t xml:space="preserve">татья 3). Это означает, что женщина, подающая жалобу, в соответствии с положениями Факультативного протокола к Конвенции должна открыть свое имя. Причиной этому служит основной принцип, заключающийся в том, что государство-участник должно иметь справедливую возможность ответить на обвинения, выдвинутые против него. В случаях, когда сообщение подается от группы женщин, некоторые из них могут оставаться анонимами, если другие женщины согласны предоставить свои имена. </w:t>
      </w:r>
    </w:p>
    <w:p w:rsidR="00350DC7" w:rsidRDefault="00350DC7" w:rsidP="00DB57A4">
      <w:pPr>
        <w:jc w:val="both"/>
      </w:pPr>
    </w:p>
    <w:p w:rsidR="00A05A23" w:rsidRDefault="00232693" w:rsidP="00DB57A4">
      <w:pPr>
        <w:jc w:val="both"/>
      </w:pPr>
      <w:r>
        <w:t>Согласно с</w:t>
      </w:r>
      <w:r w:rsidR="00350DC7">
        <w:t>татье 11 Факультативного протокола к Конвенции государства-участники должны принимать надлежащие меры, чтобы лицо или группа лиц, использующие Факультативный протокол, не подвергались плохому обращению или</w:t>
      </w:r>
      <w:r w:rsidR="00A05A23">
        <w:t xml:space="preserve"> запугиванию вследствие использования Факультативного протокола. В случая</w:t>
      </w:r>
      <w:r>
        <w:t>х, когда женщины боятся, что они</w:t>
      </w:r>
      <w:r w:rsidR="00A05A23">
        <w:t xml:space="preserve"> могут подвергнуться репрессалиям, они должны проинформировать об этом Комитет в момент подачи жалобы или просьбы о расследовании и попросить принятия временных мер по их защите, если это необходимо. </w:t>
      </w:r>
    </w:p>
    <w:p w:rsidR="00A05A23" w:rsidRDefault="00A05A23" w:rsidP="00DB57A4">
      <w:pPr>
        <w:jc w:val="both"/>
      </w:pPr>
    </w:p>
    <w:p w:rsidR="00A05A23" w:rsidRDefault="00A05A23" w:rsidP="00DB57A4">
      <w:pPr>
        <w:jc w:val="both"/>
        <w:rPr>
          <w:b/>
        </w:rPr>
      </w:pPr>
      <w:r w:rsidRPr="00A05A23">
        <w:rPr>
          <w:b/>
        </w:rPr>
        <w:t xml:space="preserve">Дела, поданные в Комитет по ликвидации дискриминации в отношении женщин в соответствии с процедурой представления сообщений: </w:t>
      </w:r>
    </w:p>
    <w:p w:rsidR="00680E49" w:rsidRDefault="00680E49" w:rsidP="00DB57A4">
      <w:pPr>
        <w:jc w:val="both"/>
        <w:rPr>
          <w:b/>
        </w:rPr>
      </w:pPr>
    </w:p>
    <w:p w:rsidR="00680E49" w:rsidRDefault="00680E49" w:rsidP="00DB57A4">
      <w:pPr>
        <w:jc w:val="both"/>
      </w:pPr>
      <w:r w:rsidRPr="00E71D03">
        <w:t xml:space="preserve">Б. Дж. против Германии, </w:t>
      </w:r>
      <w:r w:rsidRPr="00E71D03">
        <w:rPr>
          <w:lang w:val="en-US"/>
        </w:rPr>
        <w:t>CEDAW</w:t>
      </w:r>
      <w:r w:rsidRPr="00E71D03">
        <w:t>/</w:t>
      </w:r>
      <w:r w:rsidRPr="00E71D03">
        <w:rPr>
          <w:lang w:val="en-US"/>
        </w:rPr>
        <w:t>C</w:t>
      </w:r>
      <w:r w:rsidRPr="00E71D03">
        <w:t>/36/</w:t>
      </w:r>
      <w:r w:rsidRPr="00E71D03">
        <w:rPr>
          <w:lang w:val="en-US"/>
        </w:rPr>
        <w:t>D</w:t>
      </w:r>
      <w:r w:rsidRPr="00E71D03">
        <w:t xml:space="preserve">/1/2003. Автор сообщения утверждала, что нежелательный развод </w:t>
      </w:r>
      <w:r>
        <w:t xml:space="preserve">ухудшил ее </w:t>
      </w:r>
      <w:r w:rsidRPr="00E71D03">
        <w:t xml:space="preserve">финансовое положение. </w:t>
      </w:r>
      <w:r>
        <w:t>Женщина заявила, что законы, регулирующие развод</w:t>
      </w:r>
      <w:r w:rsidR="00FA39A2">
        <w:t>,</w:t>
      </w:r>
      <w:r>
        <w:t xml:space="preserve"> часто являются дискриминационными в отношении пожилых женщин, которые разводятся после долгих лет брака и не получают достаточной компенсации. 14 июля 2004 года сообщение было признано неприемлемым, в виду того, что бракоразводный процесс завершился до того, как Факультативный протокол к Конвенции вступил в силу в соответствующем государстве-участнике. Более того, истица не исчерпала всех внутренних средств защиты, так как не все иски на национальном уровне были удовлетворены во время подачи сообщения.  </w:t>
      </w:r>
    </w:p>
    <w:p w:rsidR="00680E49" w:rsidRDefault="00680E49" w:rsidP="00DB57A4">
      <w:pPr>
        <w:jc w:val="both"/>
      </w:pPr>
    </w:p>
    <w:p w:rsidR="00680E49" w:rsidRDefault="00680E49" w:rsidP="00DB57A4">
      <w:pPr>
        <w:jc w:val="both"/>
      </w:pPr>
      <w:r>
        <w:t xml:space="preserve">А. Т. против Венгрии, </w:t>
      </w:r>
      <w:r w:rsidRPr="00E80C89">
        <w:rPr>
          <w:lang w:val="en-US"/>
        </w:rPr>
        <w:t>CEDAW</w:t>
      </w:r>
      <w:r w:rsidRPr="00E80C89">
        <w:t>/</w:t>
      </w:r>
      <w:r w:rsidRPr="00E80C89">
        <w:rPr>
          <w:lang w:val="en-US"/>
        </w:rPr>
        <w:t>C</w:t>
      </w:r>
      <w:r w:rsidRPr="00E80C89">
        <w:t>/36/</w:t>
      </w:r>
      <w:r w:rsidRPr="00E80C89">
        <w:rPr>
          <w:lang w:val="en-US"/>
        </w:rPr>
        <w:t>D</w:t>
      </w:r>
      <w:r w:rsidRPr="00E80C89">
        <w:t>/2/2003.</w:t>
      </w:r>
      <w:r>
        <w:t xml:space="preserve"> Автор сообщения утверждала, что государство-участник не выполнило сво</w:t>
      </w:r>
      <w:r w:rsidR="00FA39A2">
        <w:t>их обязательств в соответствии с положениями</w:t>
      </w:r>
      <w:r>
        <w:t xml:space="preserve"> Конвенции, так как не обеспечило ей эффективную защиту от бывшего супруга, подвергавшего ее жестокому и регулярному домашнему насилию. Истица не исчерпала всех внутренних средств защиты, а оставшиеся средства не были бы эффективными и своевременными. Еще одним важным фактом было то, что автор сообщения не получила временную защиту на период уголовного судопроизводства, так как обвиняемый ни разу не брался под стражу. 26 января 2005 года Комитет определил, что правонарушение имело место быть, и направил государству-участнику рекомендации, касающиеся автора сообщения (пострадавшей), а также рекомендации общего характера.  </w:t>
      </w:r>
    </w:p>
    <w:p w:rsidR="00680E49" w:rsidRDefault="00680E49" w:rsidP="00DB57A4">
      <w:pPr>
        <w:jc w:val="both"/>
      </w:pPr>
    </w:p>
    <w:p w:rsidR="00680E49" w:rsidRDefault="00680E49" w:rsidP="00DB57A4">
      <w:pPr>
        <w:jc w:val="both"/>
      </w:pPr>
      <w:r>
        <w:lastRenderedPageBreak/>
        <w:t xml:space="preserve">Данг Тхи Тху Нгуйен против Голландии, </w:t>
      </w:r>
      <w:r w:rsidRPr="005831E4">
        <w:rPr>
          <w:lang w:val="en-US"/>
        </w:rPr>
        <w:t>CEDAW</w:t>
      </w:r>
      <w:r w:rsidRPr="005831E4">
        <w:t>/</w:t>
      </w:r>
      <w:r w:rsidRPr="005831E4">
        <w:rPr>
          <w:lang w:val="en-US"/>
        </w:rPr>
        <w:t>C</w:t>
      </w:r>
      <w:r w:rsidRPr="005831E4">
        <w:t>/36/</w:t>
      </w:r>
      <w:r w:rsidRPr="005831E4">
        <w:rPr>
          <w:lang w:val="en-US"/>
        </w:rPr>
        <w:t>D</w:t>
      </w:r>
      <w:r w:rsidRPr="005831E4">
        <w:t>/3/2004.</w:t>
      </w:r>
      <w:r>
        <w:t xml:space="preserve"> Автор сообщения утверждала, что она является жертвой дискриминации, так как ей были выплачены меньшие суммы пособий по беременности и родам. Госпожа Нгуйен ссылалась на положения Конвенции, согласно которым государство-участник должно обеспечивать финансовое благополучие женщин во время беременности и родов. Сообщение было признано приемлемым на основании того, что пособия по беременности и родам были выплачены автору после того, как Факультативный протокол вступил в силу в соответствующем государстве-участнике, и все внутренние средства защиты были исчерпаны. Однако правонарушение не было зафиксировано. Комитет заявил, что Конвенция по ликвидации всех форм дискриминации в отношении женщин не обеспечивает защиту беременных женщин от потери полноценного дохода, в виду того, что она предоставляет государствам-участникам определенную свободу действий в разработке системы </w:t>
      </w:r>
      <w:r w:rsidRPr="00D826A5">
        <w:t>пособий по декретному отпуску.</w:t>
      </w:r>
      <w:r>
        <w:t xml:space="preserve"> </w:t>
      </w:r>
    </w:p>
    <w:p w:rsidR="00680E49" w:rsidRDefault="00680E49" w:rsidP="00DB57A4">
      <w:pPr>
        <w:jc w:val="both"/>
      </w:pPr>
    </w:p>
    <w:p w:rsidR="00680E49" w:rsidRDefault="00680E49" w:rsidP="00DB57A4">
      <w:pPr>
        <w:jc w:val="both"/>
      </w:pPr>
      <w:r>
        <w:t xml:space="preserve">А. С. против Венгрии, </w:t>
      </w:r>
      <w:r w:rsidRPr="006E02D0">
        <w:rPr>
          <w:lang w:val="en-US"/>
        </w:rPr>
        <w:t>CEDAW</w:t>
      </w:r>
      <w:r w:rsidRPr="006E02D0">
        <w:t>/</w:t>
      </w:r>
      <w:r w:rsidRPr="006E02D0">
        <w:rPr>
          <w:lang w:val="en-US"/>
        </w:rPr>
        <w:t>C</w:t>
      </w:r>
      <w:r w:rsidRPr="006E02D0">
        <w:t>/36/</w:t>
      </w:r>
      <w:r w:rsidRPr="006E02D0">
        <w:rPr>
          <w:lang w:val="en-US"/>
        </w:rPr>
        <w:t>D</w:t>
      </w:r>
      <w:r w:rsidRPr="006E02D0">
        <w:t xml:space="preserve">/4/2004. </w:t>
      </w:r>
      <w:r>
        <w:t xml:space="preserve">Автор сообщения, женщина-цыганка, утверждала, что она подверглась принудительной стерилизации в больнице во время проведения операции экстренное Кесарево сечение по удалению мертвого плода. Данное сообщение было признанно приемлемым и рассматривалось по существу. Комитет согласился с тем, что все внутренние средства защиты были исчерпаны, а также установил, что факты, являющиеся предметом сообщения, несмотря на то, что они имели место быть до момента вступления в силу Факультативного протокола в Венгрии, носили продолжительный характер. Благодаря персоналу больницы, Комитет отметил неспособность государства-участника предоставить необходимую информацию и консультации по планированию семьи, что в соответствии с Конвенцией является нарушением прав автора сообщения. Также Комитет учел, что государство-участник не удостоверилось в том, что автор сообщения дала осознанное согласие на стерилизацию. Вследствие этого государству-участнику были направлены специальные рекомендации, касающиеся выплаты компенсации автору сообщения и принятия дальнейших мер в отношении репродуктивного здоровья женщин.   </w:t>
      </w:r>
    </w:p>
    <w:p w:rsidR="00680E49" w:rsidRPr="00353C6D" w:rsidRDefault="00680E49" w:rsidP="00DB57A4">
      <w:pPr>
        <w:jc w:val="both"/>
      </w:pPr>
    </w:p>
    <w:p w:rsidR="00680E49" w:rsidRDefault="00680E49" w:rsidP="00DB57A4">
      <w:pPr>
        <w:jc w:val="both"/>
      </w:pPr>
      <w:r>
        <w:t xml:space="preserve">Сахиде Гоэксе (покойная) против Австрии, </w:t>
      </w:r>
      <w:r w:rsidRPr="00594080">
        <w:rPr>
          <w:lang w:val="en-US"/>
        </w:rPr>
        <w:t>CEDAW</w:t>
      </w:r>
      <w:r w:rsidRPr="00594080">
        <w:t>/</w:t>
      </w:r>
      <w:r w:rsidRPr="00594080">
        <w:rPr>
          <w:lang w:val="en-US"/>
        </w:rPr>
        <w:t>C</w:t>
      </w:r>
      <w:r w:rsidRPr="00594080">
        <w:t>/39/</w:t>
      </w:r>
      <w:r w:rsidRPr="00594080">
        <w:rPr>
          <w:lang w:val="en-US"/>
        </w:rPr>
        <w:t>D</w:t>
      </w:r>
      <w:r w:rsidRPr="00594080">
        <w:t>/5/2005.</w:t>
      </w:r>
      <w:r w:rsidRPr="00594080">
        <w:rPr>
          <w:rFonts w:ascii="Arial" w:hAnsi="Arial" w:cs="Arial"/>
        </w:rPr>
        <w:t xml:space="preserve"> </w:t>
      </w:r>
      <w:r w:rsidRPr="00594080">
        <w:t>Данное дело</w:t>
      </w:r>
      <w:r>
        <w:t xml:space="preserve"> касалось домашнего насилия, которое привело к смерти жертвы по вине мужа. Авторы сообщения утверждали, что в соответствии с положениями Конвенции, государство-участник не приняло надлежащих мер по защите прав Сахиде Гоэксе на личную безопасность и жизнь, также оно не смогло обеспечить в соответствии с уголовным правом преследование в судебном порядке ее мужа, как крайне жестокого и опасного преступника. Более того, была обнаружена несогласованность действий между правоохранительными органами и судебной властью. Комитет объявил данное сообщение приемлемым. Полиция была признана виновной в невыполнении своих должностных обязанностей по защите Сахиде Гоэксе. Комитет также установил, что соблюдение прав преступника не может отменить соблюдение прав женщины на жизнь и физическую и психическую целостность, и что государственный обвинитель не должен был отклонять просьбу полиции арестовать преступника.    </w:t>
      </w:r>
      <w:r w:rsidRPr="00594080">
        <w:t xml:space="preserve"> </w:t>
      </w:r>
      <w:r>
        <w:t xml:space="preserve">  </w:t>
      </w:r>
    </w:p>
    <w:p w:rsidR="00680E49" w:rsidRPr="00E67CFB" w:rsidRDefault="00680E49" w:rsidP="00DB57A4">
      <w:pPr>
        <w:jc w:val="both"/>
        <w:rPr>
          <w:rFonts w:ascii="Arial" w:hAnsi="Arial" w:cs="Arial"/>
        </w:rPr>
      </w:pPr>
    </w:p>
    <w:p w:rsidR="00680E49" w:rsidRPr="00680E49" w:rsidRDefault="00680E49" w:rsidP="00DB57A4">
      <w:pPr>
        <w:jc w:val="both"/>
      </w:pPr>
      <w:r w:rsidRPr="00353C6D">
        <w:t xml:space="preserve">Фатма Йилдрим (покойная) против Австрии, </w:t>
      </w:r>
      <w:r w:rsidRPr="00353C6D">
        <w:rPr>
          <w:lang w:val="en-US"/>
        </w:rPr>
        <w:t>CEDAW</w:t>
      </w:r>
      <w:r w:rsidRPr="00353C6D">
        <w:t>/</w:t>
      </w:r>
      <w:r w:rsidRPr="00353C6D">
        <w:rPr>
          <w:lang w:val="en-US"/>
        </w:rPr>
        <w:t>C</w:t>
      </w:r>
      <w:r w:rsidRPr="00353C6D">
        <w:t>/39/</w:t>
      </w:r>
      <w:r w:rsidRPr="00353C6D">
        <w:rPr>
          <w:lang w:val="en-US"/>
        </w:rPr>
        <w:t>D</w:t>
      </w:r>
      <w:r w:rsidRPr="00353C6D">
        <w:t>/6/2005.</w:t>
      </w:r>
      <w:r>
        <w:t xml:space="preserve"> </w:t>
      </w:r>
      <w:r w:rsidRPr="00594080">
        <w:t>Данное дело</w:t>
      </w:r>
      <w:r>
        <w:t xml:space="preserve"> касалось домашнего насилия, которое привело к смерти жертвы по вине мужа. Авторы сообщения утверждали, что государство-участник не приняло необходимых мер защиты прав Фатмы Йилдрим на жизнь и личную безопасность, как жертвы домашнего насилия. Механизмы обмена информацией между полицией и государственным обвинителем не позволили обвинителю в достаточной мере оценить опасность, которую представлял муж Фатмы. Также был отмечен недостаток должностной заботливости системы уголовного судопроизводства, а в особенности государственных обвинителей, которые рассматривали </w:t>
      </w:r>
      <w:r>
        <w:lastRenderedPageBreak/>
        <w:t>домашнее насилие, как мелкое правонарушение. Следовательно, к подобному насилию не применялось уголовное право, и правоприменяющие</w:t>
      </w:r>
      <w:r w:rsidRPr="00B05806">
        <w:t xml:space="preserve"> </w:t>
      </w:r>
      <w:r>
        <w:t xml:space="preserve">органы не рассматривали данные правонарушения как опасные и серьезные. Комитет обнаружил, что Фатма прилагала явные и решительные усилия, чтобы сохранить свою жизнь, а неспособность государства-участника арестовать ее мужа было признано нарушением должностного обязательства государством-участником по защите Фатмы. Еще раз Комитет напомнил, что основные права преступника, такие как презумпция невиновности, право на частную и семейную жизнь, право на личную свободу не могут отменить соблюдение прав женщины на жизнь и физическую и психическую целостность. </w:t>
      </w:r>
    </w:p>
    <w:p w:rsidR="00680E49" w:rsidRPr="00241E96" w:rsidRDefault="00680E49" w:rsidP="00DB57A4">
      <w:pPr>
        <w:jc w:val="both"/>
      </w:pPr>
    </w:p>
    <w:p w:rsidR="00680E49" w:rsidRDefault="00680E49" w:rsidP="00DB57A4">
      <w:pPr>
        <w:jc w:val="both"/>
        <w:rPr>
          <w:rStyle w:val="contenttextbold"/>
        </w:rPr>
      </w:pPr>
      <w:r>
        <w:rPr>
          <w:rStyle w:val="contenttextbold"/>
        </w:rPr>
        <w:t xml:space="preserve">Кристина Муноз-Варгас и Сайнз де Викуна против Испании, </w:t>
      </w:r>
      <w:r w:rsidRPr="00241E96">
        <w:rPr>
          <w:rStyle w:val="contenttextbold"/>
          <w:lang w:val="en-US"/>
        </w:rPr>
        <w:t>CEDAW</w:t>
      </w:r>
      <w:r w:rsidRPr="00241E96">
        <w:rPr>
          <w:rStyle w:val="contenttextbold"/>
        </w:rPr>
        <w:t>/</w:t>
      </w:r>
      <w:r w:rsidRPr="00241E96">
        <w:rPr>
          <w:rStyle w:val="contenttextbold"/>
          <w:lang w:val="en-US"/>
        </w:rPr>
        <w:t>C</w:t>
      </w:r>
      <w:r w:rsidRPr="00241E96">
        <w:rPr>
          <w:rStyle w:val="contenttextbold"/>
        </w:rPr>
        <w:t>/39/</w:t>
      </w:r>
      <w:r w:rsidRPr="00241E96">
        <w:rPr>
          <w:rStyle w:val="contenttextbold"/>
          <w:lang w:val="en-US"/>
        </w:rPr>
        <w:t>D</w:t>
      </w:r>
      <w:r w:rsidRPr="00241E96">
        <w:rPr>
          <w:rStyle w:val="contenttextbold"/>
        </w:rPr>
        <w:t>/7/2005.</w:t>
      </w:r>
      <w:r>
        <w:rPr>
          <w:rStyle w:val="contenttextbold"/>
        </w:rPr>
        <w:t xml:space="preserve"> Автор сообщения утверждала, что государство-участник проявило дискриминацию в отношении нее по признаку пола, отказав ей в праве наследовать дворянский титул покойного отца как перворожденному ребенку. Комитет объявил данное сообщение неприемлемым. Во-первых, Комитет заявил, что основание для предъявления иска (дискриминация) завершилось прежде, чем государство стало участником Конвенции. Во-вторых, мнение членов Комитета, совпадающее с позицией большинства его членов, заключалось в том, что дворянские титулы не имеют отношения ни к правам человека, ни к основным свободам, а их природа является чисто символической. На основании этого сообщение было признано неприемлемым. </w:t>
      </w:r>
    </w:p>
    <w:p w:rsidR="00680E49" w:rsidRDefault="00680E49" w:rsidP="00DB57A4">
      <w:pPr>
        <w:jc w:val="both"/>
        <w:rPr>
          <w:rStyle w:val="contenttextbold"/>
        </w:rPr>
      </w:pPr>
    </w:p>
    <w:p w:rsidR="00680E49" w:rsidRDefault="00680E49" w:rsidP="00DB57A4">
      <w:pPr>
        <w:jc w:val="both"/>
      </w:pPr>
      <w:r>
        <w:t xml:space="preserve">Рахиме Кайхан против Турции, </w:t>
      </w:r>
      <w:r w:rsidRPr="00636E0D">
        <w:rPr>
          <w:lang w:val="en-US"/>
        </w:rPr>
        <w:t>CEDAW</w:t>
      </w:r>
      <w:r w:rsidRPr="00636E0D">
        <w:t>/</w:t>
      </w:r>
      <w:r w:rsidRPr="00636E0D">
        <w:rPr>
          <w:lang w:val="en-US"/>
        </w:rPr>
        <w:t>C</w:t>
      </w:r>
      <w:r w:rsidRPr="00636E0D">
        <w:t>/34/</w:t>
      </w:r>
      <w:r w:rsidRPr="00636E0D">
        <w:rPr>
          <w:lang w:val="en-US"/>
        </w:rPr>
        <w:t>D</w:t>
      </w:r>
      <w:r w:rsidRPr="00636E0D">
        <w:t xml:space="preserve">/8/2005. </w:t>
      </w:r>
      <w:r>
        <w:t xml:space="preserve">Автор сообщения, школьная учительница-турчанка, утверждала, что подверглась дискриминации, когда ее уволили из государственной школы за отказ снять с головы платок во время работы. Данное сообщение было объявлено неприемлемым, в виду того, что не все внутренние средства защиты были исчерпаны. Госпожа Кайхан не заявила о дискриминации по признаку пола на национальном уровне до подачи сообщения в Комитет. Однако Комитет не согласился с доводами государства-участника о неприемлемости сообщения, так как Европейский суд по правам человека уже рассматривал идентичное дело с другим автором. Что касается несовпадения дат (правило, по которому правонарушение должно произойти после вступления в силу Факультативного протокола), несмотря на то, что госпожа Кайхан была уволена до вступления в силу Факультативного протокола, имели место негативные последствия данного увольнения.  </w:t>
      </w:r>
    </w:p>
    <w:p w:rsidR="00680E49" w:rsidRPr="00636E0D" w:rsidRDefault="00680E49" w:rsidP="00DB57A4">
      <w:pPr>
        <w:jc w:val="both"/>
      </w:pPr>
    </w:p>
    <w:p w:rsidR="00680E49" w:rsidRPr="00636E0D" w:rsidRDefault="00680E49" w:rsidP="00DB57A4">
      <w:pPr>
        <w:jc w:val="both"/>
      </w:pPr>
      <w:r>
        <w:t>Н.С.В. против Соединенного Королевства</w:t>
      </w:r>
      <w:r w:rsidRPr="003A7BB8">
        <w:t xml:space="preserve"> Великобритании и Северной Ирландии, </w:t>
      </w:r>
      <w:r w:rsidRPr="003A7BB8">
        <w:rPr>
          <w:lang w:val="pl-PL"/>
        </w:rPr>
        <w:t>CEDAW</w:t>
      </w:r>
      <w:r w:rsidRPr="003A7BB8">
        <w:t>/</w:t>
      </w:r>
      <w:r w:rsidRPr="003A7BB8">
        <w:rPr>
          <w:lang w:val="pl-PL"/>
        </w:rPr>
        <w:t>C</w:t>
      </w:r>
      <w:r w:rsidRPr="003A7BB8">
        <w:t>/38/</w:t>
      </w:r>
      <w:r w:rsidRPr="003A7BB8">
        <w:rPr>
          <w:lang w:val="pl-PL"/>
        </w:rPr>
        <w:t>D</w:t>
      </w:r>
      <w:r w:rsidRPr="003A7BB8">
        <w:t xml:space="preserve">/10/2005. </w:t>
      </w:r>
      <w:r>
        <w:t>Данное</w:t>
      </w:r>
      <w:r w:rsidRPr="00F7547D">
        <w:t xml:space="preserve"> </w:t>
      </w:r>
      <w:r>
        <w:t>дело</w:t>
      </w:r>
      <w:r w:rsidRPr="00F7547D">
        <w:t xml:space="preserve"> </w:t>
      </w:r>
      <w:r>
        <w:t>касалось</w:t>
      </w:r>
      <w:r w:rsidRPr="00F7547D">
        <w:t xml:space="preserve"> </w:t>
      </w:r>
      <w:r>
        <w:t>женщины из Пакистана</w:t>
      </w:r>
      <w:r w:rsidRPr="00F7547D">
        <w:t xml:space="preserve">, </w:t>
      </w:r>
      <w:r>
        <w:t>которая</w:t>
      </w:r>
      <w:r w:rsidRPr="00F7547D">
        <w:t xml:space="preserve"> </w:t>
      </w:r>
      <w:r>
        <w:t>боролась</w:t>
      </w:r>
      <w:r w:rsidRPr="00F7547D">
        <w:t xml:space="preserve"> </w:t>
      </w:r>
      <w:r>
        <w:t>против ее депортации</w:t>
      </w:r>
      <w:r w:rsidRPr="00F7547D">
        <w:t xml:space="preserve"> </w:t>
      </w:r>
      <w:r>
        <w:t>из</w:t>
      </w:r>
      <w:r w:rsidRPr="00F7547D">
        <w:t xml:space="preserve"> </w:t>
      </w:r>
      <w:r>
        <w:t>Великобритании</w:t>
      </w:r>
      <w:r w:rsidRPr="00F7547D">
        <w:t xml:space="preserve"> </w:t>
      </w:r>
      <w:r>
        <w:t>обратно в</w:t>
      </w:r>
      <w:r w:rsidRPr="00F7547D">
        <w:t xml:space="preserve"> </w:t>
      </w:r>
      <w:r>
        <w:t>Пакистан</w:t>
      </w:r>
      <w:r w:rsidRPr="00F7547D">
        <w:t xml:space="preserve">, </w:t>
      </w:r>
      <w:r>
        <w:t>где</w:t>
      </w:r>
      <w:r w:rsidRPr="00F7547D">
        <w:t xml:space="preserve">, </w:t>
      </w:r>
      <w:r>
        <w:t>как</w:t>
      </w:r>
      <w:r w:rsidRPr="00F7547D">
        <w:t xml:space="preserve"> </w:t>
      </w:r>
      <w:r>
        <w:t>она</w:t>
      </w:r>
      <w:r w:rsidRPr="00F7547D">
        <w:t xml:space="preserve"> </w:t>
      </w:r>
      <w:r>
        <w:t>утверждала</w:t>
      </w:r>
      <w:r w:rsidRPr="00F7547D">
        <w:t xml:space="preserve">, </w:t>
      </w:r>
      <w:r>
        <w:t>ее</w:t>
      </w:r>
      <w:r w:rsidRPr="00F7547D">
        <w:t xml:space="preserve"> </w:t>
      </w:r>
      <w:r>
        <w:t>жизнь</w:t>
      </w:r>
      <w:r w:rsidRPr="00F7547D">
        <w:t xml:space="preserve"> </w:t>
      </w:r>
      <w:r>
        <w:t>была</w:t>
      </w:r>
      <w:r w:rsidRPr="00F7547D">
        <w:t xml:space="preserve"> </w:t>
      </w:r>
      <w:r>
        <w:t>под</w:t>
      </w:r>
      <w:r w:rsidRPr="00F7547D">
        <w:t xml:space="preserve"> </w:t>
      </w:r>
      <w:r>
        <w:t>угрозой</w:t>
      </w:r>
      <w:r w:rsidRPr="00F7547D">
        <w:t xml:space="preserve"> </w:t>
      </w:r>
      <w:r>
        <w:t>из-за бывшего мужа, а также она заявила, что правительство Пакистана не сможет обеспечить ей необходимую защиту. Сообщение</w:t>
      </w:r>
      <w:r w:rsidRPr="002B1849">
        <w:t xml:space="preserve"> </w:t>
      </w:r>
      <w:r>
        <w:t>было</w:t>
      </w:r>
      <w:r w:rsidRPr="002B1849">
        <w:t xml:space="preserve"> </w:t>
      </w:r>
      <w:r>
        <w:t>объявлено</w:t>
      </w:r>
      <w:r w:rsidRPr="002B1849">
        <w:t xml:space="preserve"> </w:t>
      </w:r>
      <w:r>
        <w:t>неприемлемым</w:t>
      </w:r>
      <w:r w:rsidRPr="002B1849">
        <w:t xml:space="preserve"> </w:t>
      </w:r>
      <w:r>
        <w:t>на</w:t>
      </w:r>
      <w:r w:rsidRPr="002B1849">
        <w:t xml:space="preserve"> </w:t>
      </w:r>
      <w:r>
        <w:t>основании</w:t>
      </w:r>
      <w:r w:rsidRPr="002B1849">
        <w:t xml:space="preserve"> </w:t>
      </w:r>
      <w:r>
        <w:t>того</w:t>
      </w:r>
      <w:r w:rsidRPr="002B1849">
        <w:t xml:space="preserve">, </w:t>
      </w:r>
      <w:r>
        <w:t>что</w:t>
      </w:r>
      <w:r w:rsidRPr="002B1849">
        <w:t xml:space="preserve"> </w:t>
      </w:r>
      <w:r>
        <w:t>жалоба</w:t>
      </w:r>
      <w:r w:rsidRPr="002B1849">
        <w:t xml:space="preserve"> </w:t>
      </w:r>
      <w:r>
        <w:t>не была подана в Высокий суд правосудия Великобритании, чтобы добиться отмены депортации. Более того, автор сообщения не поднимала вопроса о дискриминации по признаку пола на национальном уровне. Комитет</w:t>
      </w:r>
      <w:r w:rsidRPr="00680E49">
        <w:t xml:space="preserve"> </w:t>
      </w:r>
      <w:r>
        <w:t>потребовал</w:t>
      </w:r>
      <w:r w:rsidRPr="00680E49">
        <w:t xml:space="preserve"> </w:t>
      </w:r>
      <w:r>
        <w:t>принятия</w:t>
      </w:r>
      <w:r w:rsidRPr="00680E49">
        <w:t xml:space="preserve"> </w:t>
      </w:r>
      <w:r>
        <w:t>временных</w:t>
      </w:r>
      <w:r w:rsidRPr="00680E49">
        <w:t xml:space="preserve"> </w:t>
      </w:r>
      <w:r>
        <w:t>мер</w:t>
      </w:r>
      <w:r w:rsidRPr="00680E49">
        <w:t xml:space="preserve"> </w:t>
      </w:r>
      <w:r>
        <w:t>по</w:t>
      </w:r>
      <w:r w:rsidRPr="00680E49">
        <w:t xml:space="preserve"> </w:t>
      </w:r>
      <w:r>
        <w:t>защите</w:t>
      </w:r>
      <w:r w:rsidRPr="00680E49">
        <w:t xml:space="preserve"> </w:t>
      </w:r>
      <w:r>
        <w:t>истицы</w:t>
      </w:r>
      <w:r w:rsidRPr="00680E49">
        <w:t xml:space="preserve">.  </w:t>
      </w:r>
    </w:p>
    <w:p w:rsidR="00680E49" w:rsidRPr="00636E0D" w:rsidRDefault="00680E49" w:rsidP="00DB57A4">
      <w:pPr>
        <w:jc w:val="both"/>
      </w:pPr>
    </w:p>
    <w:p w:rsidR="00680E49" w:rsidRPr="000502A6" w:rsidRDefault="00680E49" w:rsidP="00DB57A4">
      <w:pPr>
        <w:jc w:val="both"/>
      </w:pPr>
      <w:r w:rsidRPr="00462096">
        <w:t xml:space="preserve">Констанс </w:t>
      </w:r>
      <w:r>
        <w:t>Р</w:t>
      </w:r>
      <w:r w:rsidRPr="00462096">
        <w:t xml:space="preserve">. </w:t>
      </w:r>
      <w:r>
        <w:t>Сальгадо</w:t>
      </w:r>
      <w:r w:rsidRPr="00462096">
        <w:t xml:space="preserve"> </w:t>
      </w:r>
      <w:r>
        <w:t>против</w:t>
      </w:r>
      <w:r w:rsidRPr="00462096">
        <w:t xml:space="preserve"> </w:t>
      </w:r>
      <w:r>
        <w:t>Соединенного Королевства</w:t>
      </w:r>
      <w:r w:rsidRPr="003A7BB8">
        <w:t xml:space="preserve"> Великобритании и Северной Ирландии, </w:t>
      </w:r>
      <w:r w:rsidRPr="00462096">
        <w:rPr>
          <w:lang w:val="en-US"/>
        </w:rPr>
        <w:t>CEDAW</w:t>
      </w:r>
      <w:r w:rsidRPr="00462096">
        <w:t>/</w:t>
      </w:r>
      <w:r w:rsidRPr="00462096">
        <w:rPr>
          <w:lang w:val="en-US"/>
        </w:rPr>
        <w:t>C</w:t>
      </w:r>
      <w:r w:rsidRPr="00462096">
        <w:t>/37/</w:t>
      </w:r>
      <w:r w:rsidRPr="00462096">
        <w:rPr>
          <w:lang w:val="en-US"/>
        </w:rPr>
        <w:t>D</w:t>
      </w:r>
      <w:r w:rsidRPr="00462096">
        <w:t xml:space="preserve">/11/2006. </w:t>
      </w:r>
      <w:r>
        <w:t>Автор</w:t>
      </w:r>
      <w:r w:rsidRPr="00035A91">
        <w:t xml:space="preserve"> </w:t>
      </w:r>
      <w:r>
        <w:t>сообщения</w:t>
      </w:r>
      <w:r w:rsidRPr="00035A91">
        <w:t xml:space="preserve"> </w:t>
      </w:r>
      <w:r>
        <w:t>утверждала</w:t>
      </w:r>
      <w:r w:rsidRPr="00035A91">
        <w:t xml:space="preserve">, </w:t>
      </w:r>
      <w:r>
        <w:t>что</w:t>
      </w:r>
      <w:r w:rsidRPr="00035A91">
        <w:t xml:space="preserve"> </w:t>
      </w:r>
      <w:r>
        <w:t>подверглась</w:t>
      </w:r>
      <w:r w:rsidRPr="00035A91">
        <w:t xml:space="preserve"> </w:t>
      </w:r>
      <w:r>
        <w:t>дискриминации</w:t>
      </w:r>
      <w:r w:rsidRPr="00035A91">
        <w:t xml:space="preserve"> </w:t>
      </w:r>
      <w:r>
        <w:t>по</w:t>
      </w:r>
      <w:r w:rsidRPr="00035A91">
        <w:t xml:space="preserve"> </w:t>
      </w:r>
      <w:r>
        <w:t>признаку</w:t>
      </w:r>
      <w:r w:rsidRPr="00035A91">
        <w:t xml:space="preserve"> </w:t>
      </w:r>
      <w:r>
        <w:t>пола</w:t>
      </w:r>
      <w:r w:rsidRPr="00035A91">
        <w:t xml:space="preserve"> </w:t>
      </w:r>
      <w:r>
        <w:t>на</w:t>
      </w:r>
      <w:r w:rsidRPr="00035A91">
        <w:t xml:space="preserve"> </w:t>
      </w:r>
      <w:r>
        <w:t>основании</w:t>
      </w:r>
      <w:r w:rsidRPr="00035A91">
        <w:t xml:space="preserve"> </w:t>
      </w:r>
      <w:r>
        <w:t>того</w:t>
      </w:r>
      <w:r w:rsidRPr="00035A91">
        <w:t xml:space="preserve">, </w:t>
      </w:r>
      <w:r>
        <w:t>что</w:t>
      </w:r>
      <w:r w:rsidRPr="00035A91">
        <w:t xml:space="preserve"> </w:t>
      </w:r>
      <w:r>
        <w:t>не</w:t>
      </w:r>
      <w:r w:rsidRPr="00035A91">
        <w:t xml:space="preserve"> </w:t>
      </w:r>
      <w:r>
        <w:t>могла</w:t>
      </w:r>
      <w:r w:rsidRPr="00035A91">
        <w:t xml:space="preserve"> </w:t>
      </w:r>
      <w:r>
        <w:t>передать</w:t>
      </w:r>
      <w:r w:rsidRPr="00035A91">
        <w:t xml:space="preserve"> </w:t>
      </w:r>
      <w:r>
        <w:t>свое</w:t>
      </w:r>
      <w:r w:rsidRPr="00035A91">
        <w:t xml:space="preserve">  </w:t>
      </w:r>
      <w:r>
        <w:t>британское</w:t>
      </w:r>
      <w:r w:rsidRPr="00035A91">
        <w:t xml:space="preserve"> </w:t>
      </w:r>
      <w:r>
        <w:t>гражданство</w:t>
      </w:r>
      <w:r w:rsidRPr="00035A91">
        <w:t xml:space="preserve"> </w:t>
      </w:r>
      <w:r>
        <w:t>сыну</w:t>
      </w:r>
      <w:r w:rsidRPr="00035A91">
        <w:t xml:space="preserve">, </w:t>
      </w:r>
      <w:r>
        <w:t>рожденному</w:t>
      </w:r>
      <w:r w:rsidRPr="00035A91">
        <w:t xml:space="preserve"> </w:t>
      </w:r>
      <w:r>
        <w:t>в</w:t>
      </w:r>
      <w:r w:rsidRPr="00035A91">
        <w:t xml:space="preserve"> </w:t>
      </w:r>
      <w:r>
        <w:t>Колумбии</w:t>
      </w:r>
      <w:r w:rsidRPr="00035A91">
        <w:t xml:space="preserve">, </w:t>
      </w:r>
      <w:r>
        <w:t>в виду того, что согласно законам о гражданстве того времени, гражданство передавалось ребенку только от отца, но не от матери. Комитет объявил сообщение неприемлемым. Дискриминация в отношении госпожи</w:t>
      </w:r>
      <w:r w:rsidRPr="005C23B5">
        <w:t xml:space="preserve"> </w:t>
      </w:r>
      <w:r>
        <w:t xml:space="preserve">Сальгадо происходила от момента, когда она впервые пыталась передать британское гражданство сыну, и продолжалось до момента его </w:t>
      </w:r>
      <w:r>
        <w:lastRenderedPageBreak/>
        <w:t xml:space="preserve">совершеннолетия. Это произошло до того, как Факультативный протокол вступил в силу в соответствующем государстве-участнике. Также госпожа Сальдаго не исчерпала всех доступных внутренних средств защиты, которые бы позволили государству-участнику исправить предполагаемое правонарушение прежде, чем данное дело было передано на рассмотрение в Комитет. </w:t>
      </w:r>
    </w:p>
    <w:p w:rsidR="00680E49" w:rsidRPr="000502A6" w:rsidRDefault="00680E49" w:rsidP="00DB57A4">
      <w:pPr>
        <w:jc w:val="both"/>
      </w:pPr>
    </w:p>
    <w:p w:rsidR="00680E49" w:rsidRPr="005C23B5" w:rsidRDefault="00680E49" w:rsidP="00DB57A4">
      <w:pPr>
        <w:jc w:val="both"/>
      </w:pPr>
      <w:r>
        <w:t>Жен</w:t>
      </w:r>
      <w:r w:rsidRPr="005C23B5">
        <w:t xml:space="preserve"> </w:t>
      </w:r>
      <w:r>
        <w:t>Жен</w:t>
      </w:r>
      <w:r w:rsidRPr="005C23B5">
        <w:t xml:space="preserve"> </w:t>
      </w:r>
      <w:r>
        <w:t>Женг</w:t>
      </w:r>
      <w:r w:rsidRPr="005C23B5">
        <w:t xml:space="preserve"> </w:t>
      </w:r>
      <w:r>
        <w:t>против</w:t>
      </w:r>
      <w:r w:rsidRPr="005C23B5">
        <w:t xml:space="preserve"> </w:t>
      </w:r>
      <w:r>
        <w:t>Голландии</w:t>
      </w:r>
      <w:r w:rsidRPr="005C23B5">
        <w:t xml:space="preserve">, </w:t>
      </w:r>
      <w:r w:rsidRPr="005C23B5">
        <w:rPr>
          <w:lang w:val="en-US"/>
        </w:rPr>
        <w:t>CEDAW</w:t>
      </w:r>
      <w:r w:rsidRPr="005C23B5">
        <w:t>/</w:t>
      </w:r>
      <w:r w:rsidRPr="005C23B5">
        <w:rPr>
          <w:lang w:val="en-US"/>
        </w:rPr>
        <w:t>C</w:t>
      </w:r>
      <w:r w:rsidRPr="005C23B5">
        <w:t>/42/</w:t>
      </w:r>
      <w:r w:rsidRPr="005C23B5">
        <w:rPr>
          <w:lang w:val="en-US"/>
        </w:rPr>
        <w:t>D</w:t>
      </w:r>
      <w:r w:rsidRPr="005C23B5">
        <w:t xml:space="preserve">/15/2007. </w:t>
      </w:r>
      <w:r>
        <w:t>Автор сообщения – беженка из Китая, просящая</w:t>
      </w:r>
      <w:r w:rsidRPr="005C23B5">
        <w:t xml:space="preserve"> о предоставлении политического убежища</w:t>
      </w:r>
      <w:r>
        <w:t xml:space="preserve"> в Голландии, утверждала, что является жертвой правонарушения со стороны государства-участника, которое не сумело защитить ее от торговли людьми и вынужденного занятия проституцией. Комитет решил, что данное сообщение является неприемлемым, в виду того, что не все внутренние средства защиты были исчерпаны. По данному делу было три особых мнения членов Комитета, которые не совпадали с мнение большинства его членов. Эти члены считали данное сообщение приемлемым на основании того, что государство-участник не проявило должностной заботливости и не обеспечило жертву какими-либо руководствами об использовании необходимых средств защиты.</w:t>
      </w:r>
    </w:p>
    <w:p w:rsidR="00680E49" w:rsidRDefault="00680E49" w:rsidP="00DB57A4">
      <w:pPr>
        <w:jc w:val="both"/>
      </w:pPr>
    </w:p>
    <w:p w:rsidR="00680E49" w:rsidRDefault="00680E49" w:rsidP="00DB57A4">
      <w:pPr>
        <w:jc w:val="both"/>
      </w:pPr>
      <w:r>
        <w:t xml:space="preserve">Более подробная информация доступна в следующих публикациях </w:t>
      </w:r>
      <w:r>
        <w:rPr>
          <w:lang w:val="en-US"/>
        </w:rPr>
        <w:t>IWRAW</w:t>
      </w:r>
      <w:r w:rsidRPr="00E43B86">
        <w:t xml:space="preserve"> </w:t>
      </w:r>
      <w:r>
        <w:rPr>
          <w:lang w:val="en-US"/>
        </w:rPr>
        <w:t>Asia</w:t>
      </w:r>
      <w:r w:rsidRPr="00E43B86">
        <w:t xml:space="preserve"> </w:t>
      </w:r>
      <w:r>
        <w:rPr>
          <w:lang w:val="en-US"/>
        </w:rPr>
        <w:t>Pacific</w:t>
      </w:r>
      <w:r w:rsidRPr="00E43B86">
        <w:t xml:space="preserve"> </w:t>
      </w:r>
      <w:r>
        <w:t xml:space="preserve">(только на английском языке): </w:t>
      </w:r>
    </w:p>
    <w:p w:rsidR="00680E49" w:rsidRDefault="00680E49" w:rsidP="00DB57A4">
      <w:pPr>
        <w:jc w:val="both"/>
      </w:pPr>
    </w:p>
    <w:p w:rsidR="00680E49" w:rsidRPr="00E43B86" w:rsidRDefault="00680E49" w:rsidP="00DB57A4">
      <w:pPr>
        <w:jc w:val="both"/>
      </w:pPr>
      <w:hyperlink r:id="rId10" w:history="1">
        <w:r w:rsidRPr="00E43B86">
          <w:rPr>
            <w:rStyle w:val="Hipercze"/>
          </w:rPr>
          <w:fldChar w:fldCharType="begin"/>
        </w:r>
        <w:r w:rsidRPr="00E43B86">
          <w:rPr>
            <w:rStyle w:val="Hipercze"/>
          </w:rPr>
          <w:instrText xml:space="preserve"> </w:instrText>
        </w:r>
        <w:r w:rsidRPr="00E43B86">
          <w:rPr>
            <w:rStyle w:val="Hipercze"/>
            <w:lang w:val="en-US"/>
          </w:rPr>
          <w:instrText>INCLUDEPICTURE</w:instrText>
        </w:r>
        <w:r w:rsidRPr="00E43B86">
          <w:rPr>
            <w:rStyle w:val="Hipercze"/>
          </w:rPr>
          <w:instrText xml:space="preserve"> "</w:instrText>
        </w:r>
        <w:r w:rsidRPr="00E43B86">
          <w:rPr>
            <w:rStyle w:val="Hipercze"/>
            <w:lang w:val="en-US"/>
          </w:rPr>
          <w:instrText>http</w:instrText>
        </w:r>
        <w:r w:rsidRPr="00E43B86">
          <w:rPr>
            <w:rStyle w:val="Hipercze"/>
          </w:rPr>
          <w:instrText>://</w:instrText>
        </w:r>
        <w:r w:rsidRPr="00E43B86">
          <w:rPr>
            <w:rStyle w:val="Hipercze"/>
            <w:lang w:val="en-US"/>
          </w:rPr>
          <w:instrText>www</w:instrText>
        </w:r>
        <w:r w:rsidRPr="00E43B86">
          <w:rPr>
            <w:rStyle w:val="Hipercze"/>
          </w:rPr>
          <w:instrText>.</w:instrText>
        </w:r>
        <w:r w:rsidRPr="00E43B86">
          <w:rPr>
            <w:rStyle w:val="Hipercze"/>
            <w:lang w:val="en-US"/>
          </w:rPr>
          <w:instrText>iwraw</w:instrText>
        </w:r>
        <w:r w:rsidRPr="00E43B86">
          <w:rPr>
            <w:rStyle w:val="Hipercze"/>
          </w:rPr>
          <w:instrText>-</w:instrText>
        </w:r>
        <w:r w:rsidRPr="00E43B86">
          <w:rPr>
            <w:rStyle w:val="Hipercze"/>
            <w:lang w:val="en-US"/>
          </w:rPr>
          <w:instrText>ap</w:instrText>
        </w:r>
        <w:r w:rsidRPr="00E43B86">
          <w:rPr>
            <w:rStyle w:val="Hipercze"/>
          </w:rPr>
          <w:instrText>.</w:instrText>
        </w:r>
        <w:r w:rsidRPr="00E43B86">
          <w:rPr>
            <w:rStyle w:val="Hipercze"/>
            <w:lang w:val="en-US"/>
          </w:rPr>
          <w:instrText>org</w:instrText>
        </w:r>
        <w:r w:rsidRPr="00E43B86">
          <w:rPr>
            <w:rStyle w:val="Hipercze"/>
          </w:rPr>
          <w:instrText>/</w:instrText>
        </w:r>
        <w:r w:rsidRPr="00E43B86">
          <w:rPr>
            <w:rStyle w:val="Hipercze"/>
            <w:lang w:val="en-US"/>
          </w:rPr>
          <w:instrText>publications</w:instrText>
        </w:r>
        <w:r w:rsidRPr="00E43B86">
          <w:rPr>
            <w:rStyle w:val="Hipercze"/>
          </w:rPr>
          <w:instrText>/</w:instrText>
        </w:r>
        <w:r w:rsidRPr="00E43B86">
          <w:rPr>
            <w:rStyle w:val="Hipercze"/>
            <w:lang w:val="en-US"/>
          </w:rPr>
          <w:instrText>images</w:instrText>
        </w:r>
        <w:r w:rsidRPr="00E43B86">
          <w:rPr>
            <w:rStyle w:val="Hipercze"/>
          </w:rPr>
          <w:instrText>/</w:instrText>
        </w:r>
        <w:r w:rsidRPr="00E43B86">
          <w:rPr>
            <w:rStyle w:val="Hipercze"/>
            <w:lang w:val="en-US"/>
          </w:rPr>
          <w:instrText>pdf</w:instrText>
        </w:r>
        <w:r w:rsidRPr="00E43B86">
          <w:rPr>
            <w:rStyle w:val="Hipercze"/>
          </w:rPr>
          <w:instrText>.</w:instrText>
        </w:r>
        <w:r w:rsidRPr="00E43B86">
          <w:rPr>
            <w:rStyle w:val="Hipercze"/>
            <w:lang w:val="en-US"/>
          </w:rPr>
          <w:instrText>gif</w:instrText>
        </w:r>
        <w:r w:rsidRPr="00E43B86">
          <w:rPr>
            <w:rStyle w:val="Hipercze"/>
          </w:rPr>
          <w:instrText xml:space="preserve">" \* </w:instrText>
        </w:r>
        <w:r w:rsidRPr="00E43B86">
          <w:rPr>
            <w:rStyle w:val="Hipercze"/>
            <w:lang w:val="en-US"/>
          </w:rPr>
          <w:instrText>MERGEFORMATINET</w:instrText>
        </w:r>
        <w:r w:rsidRPr="00E43B86">
          <w:rPr>
            <w:rStyle w:val="Hipercze"/>
          </w:rPr>
          <w:instrText xml:space="preserve"> </w:instrText>
        </w:r>
        <w:r w:rsidRPr="00E43B86">
          <w:rPr>
            <w:rStyle w:val="Hipercze"/>
          </w:rPr>
          <w:fldChar w:fldCharType="separate"/>
        </w:r>
        <w:r w:rsidRPr="00E43B86">
          <w:rPr>
            <w:rStyle w:val="Hipercz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0.5pt" o:button="t">
              <v:imagedata r:id="rId11" r:href="rId12"/>
            </v:shape>
          </w:pict>
        </w:r>
        <w:r w:rsidRPr="00E43B86">
          <w:rPr>
            <w:rStyle w:val="Hipercze"/>
          </w:rPr>
          <w:fldChar w:fldCharType="end"/>
        </w:r>
      </w:hyperlink>
      <w:r>
        <w:t xml:space="preserve"> </w:t>
      </w:r>
      <w:r w:rsidRPr="00E43B86">
        <w:t>Анализ дел № 6-10 в соответствии с процедурой представления сообщений Факульт</w:t>
      </w:r>
      <w:r>
        <w:t xml:space="preserve">ативного протокола к Конвенции </w:t>
      </w:r>
    </w:p>
    <w:p w:rsidR="00680E49" w:rsidRPr="00E43B86" w:rsidRDefault="00680E49" w:rsidP="00DB57A4">
      <w:pPr>
        <w:jc w:val="both"/>
      </w:pPr>
      <w:hyperlink r:id="rId13" w:history="1">
        <w:r w:rsidRPr="00E43B86">
          <w:rPr>
            <w:rStyle w:val="Hipercze"/>
          </w:rPr>
          <w:fldChar w:fldCharType="begin"/>
        </w:r>
        <w:r w:rsidRPr="00E43B86">
          <w:rPr>
            <w:rStyle w:val="Hipercze"/>
          </w:rPr>
          <w:instrText xml:space="preserve"> </w:instrText>
        </w:r>
        <w:r w:rsidRPr="00E43B86">
          <w:rPr>
            <w:rStyle w:val="Hipercze"/>
            <w:lang w:val="en-US"/>
          </w:rPr>
          <w:instrText>INCLUDEPICTURE</w:instrText>
        </w:r>
        <w:r w:rsidRPr="00E43B86">
          <w:rPr>
            <w:rStyle w:val="Hipercze"/>
          </w:rPr>
          <w:instrText xml:space="preserve"> "</w:instrText>
        </w:r>
        <w:r w:rsidRPr="00E43B86">
          <w:rPr>
            <w:rStyle w:val="Hipercze"/>
            <w:lang w:val="en-US"/>
          </w:rPr>
          <w:instrText>http</w:instrText>
        </w:r>
        <w:r w:rsidRPr="00E43B86">
          <w:rPr>
            <w:rStyle w:val="Hipercze"/>
          </w:rPr>
          <w:instrText>://</w:instrText>
        </w:r>
        <w:r w:rsidRPr="00E43B86">
          <w:rPr>
            <w:rStyle w:val="Hipercze"/>
            <w:lang w:val="en-US"/>
          </w:rPr>
          <w:instrText>www</w:instrText>
        </w:r>
        <w:r w:rsidRPr="00E43B86">
          <w:rPr>
            <w:rStyle w:val="Hipercze"/>
          </w:rPr>
          <w:instrText>.</w:instrText>
        </w:r>
        <w:r w:rsidRPr="00E43B86">
          <w:rPr>
            <w:rStyle w:val="Hipercze"/>
            <w:lang w:val="en-US"/>
          </w:rPr>
          <w:instrText>iwraw</w:instrText>
        </w:r>
        <w:r w:rsidRPr="00E43B86">
          <w:rPr>
            <w:rStyle w:val="Hipercze"/>
          </w:rPr>
          <w:instrText>-</w:instrText>
        </w:r>
        <w:r w:rsidRPr="00E43B86">
          <w:rPr>
            <w:rStyle w:val="Hipercze"/>
            <w:lang w:val="en-US"/>
          </w:rPr>
          <w:instrText>ap</w:instrText>
        </w:r>
        <w:r w:rsidRPr="00E43B86">
          <w:rPr>
            <w:rStyle w:val="Hipercze"/>
          </w:rPr>
          <w:instrText>.</w:instrText>
        </w:r>
        <w:r w:rsidRPr="00E43B86">
          <w:rPr>
            <w:rStyle w:val="Hipercze"/>
            <w:lang w:val="en-US"/>
          </w:rPr>
          <w:instrText>org</w:instrText>
        </w:r>
        <w:r w:rsidRPr="00E43B86">
          <w:rPr>
            <w:rStyle w:val="Hipercze"/>
          </w:rPr>
          <w:instrText>/</w:instrText>
        </w:r>
        <w:r w:rsidRPr="00E43B86">
          <w:rPr>
            <w:rStyle w:val="Hipercze"/>
            <w:lang w:val="en-US"/>
          </w:rPr>
          <w:instrText>publications</w:instrText>
        </w:r>
        <w:r w:rsidRPr="00E43B86">
          <w:rPr>
            <w:rStyle w:val="Hipercze"/>
          </w:rPr>
          <w:instrText>/</w:instrText>
        </w:r>
        <w:r w:rsidRPr="00E43B86">
          <w:rPr>
            <w:rStyle w:val="Hipercze"/>
            <w:lang w:val="en-US"/>
          </w:rPr>
          <w:instrText>images</w:instrText>
        </w:r>
        <w:r w:rsidRPr="00E43B86">
          <w:rPr>
            <w:rStyle w:val="Hipercze"/>
          </w:rPr>
          <w:instrText>/</w:instrText>
        </w:r>
        <w:r w:rsidRPr="00E43B86">
          <w:rPr>
            <w:rStyle w:val="Hipercze"/>
            <w:lang w:val="en-US"/>
          </w:rPr>
          <w:instrText>pdf</w:instrText>
        </w:r>
        <w:r w:rsidRPr="00E43B86">
          <w:rPr>
            <w:rStyle w:val="Hipercze"/>
          </w:rPr>
          <w:instrText>.</w:instrText>
        </w:r>
        <w:r w:rsidRPr="00E43B86">
          <w:rPr>
            <w:rStyle w:val="Hipercze"/>
            <w:lang w:val="en-US"/>
          </w:rPr>
          <w:instrText>gif</w:instrText>
        </w:r>
        <w:r w:rsidRPr="00E43B86">
          <w:rPr>
            <w:rStyle w:val="Hipercze"/>
          </w:rPr>
          <w:instrText xml:space="preserve">" \* </w:instrText>
        </w:r>
        <w:r w:rsidRPr="00E43B86">
          <w:rPr>
            <w:rStyle w:val="Hipercze"/>
            <w:lang w:val="en-US"/>
          </w:rPr>
          <w:instrText>MERGEFORMATINET</w:instrText>
        </w:r>
        <w:r w:rsidRPr="00E43B86">
          <w:rPr>
            <w:rStyle w:val="Hipercze"/>
          </w:rPr>
          <w:instrText xml:space="preserve"> </w:instrText>
        </w:r>
        <w:r w:rsidRPr="00E43B86">
          <w:rPr>
            <w:rStyle w:val="Hipercze"/>
          </w:rPr>
          <w:fldChar w:fldCharType="separate"/>
        </w:r>
        <w:r w:rsidRPr="00E43B86">
          <w:rPr>
            <w:rStyle w:val="Hipercze"/>
          </w:rPr>
          <w:pict>
            <v:shape id="_x0000_i1026" type="#_x0000_t75" alt="" style="width:10.5pt;height:10.5pt" o:button="t">
              <v:imagedata r:id="rId11" r:href="rId14"/>
            </v:shape>
          </w:pict>
        </w:r>
        <w:r w:rsidRPr="00E43B86">
          <w:rPr>
            <w:rStyle w:val="Hipercze"/>
          </w:rPr>
          <w:fldChar w:fldCharType="end"/>
        </w:r>
      </w:hyperlink>
      <w:r>
        <w:t xml:space="preserve"> </w:t>
      </w:r>
      <w:r w:rsidRPr="00E43B86">
        <w:t xml:space="preserve">Анализ первых пяти дел в соответствии с процедурой представления сообщений Факультативного протокола к Конвенции </w:t>
      </w:r>
    </w:p>
    <w:p w:rsidR="00680E49" w:rsidRPr="00636E0D" w:rsidRDefault="00680E49" w:rsidP="00DB57A4">
      <w:pPr>
        <w:jc w:val="both"/>
      </w:pPr>
    </w:p>
    <w:p w:rsidR="00680E49" w:rsidRDefault="00680E49" w:rsidP="00DB57A4">
      <w:pPr>
        <w:jc w:val="both"/>
      </w:pPr>
      <w:r>
        <w:t xml:space="preserve">А также на сайте Бюро Верховного Комиссара </w:t>
      </w:r>
      <w:r w:rsidR="00FA39A2">
        <w:t xml:space="preserve">ООН </w:t>
      </w:r>
      <w:r>
        <w:t xml:space="preserve">по правам человека </w:t>
      </w:r>
      <w:r w:rsidRPr="00544316">
        <w:t>(</w:t>
      </w:r>
      <w:r>
        <w:t>на английском и русском языках</w:t>
      </w:r>
      <w:r w:rsidRPr="00544316">
        <w:t>):</w:t>
      </w:r>
    </w:p>
    <w:p w:rsidR="00680E49" w:rsidRPr="00544316" w:rsidRDefault="00680E49" w:rsidP="00DB57A4">
      <w:pPr>
        <w:jc w:val="both"/>
      </w:pPr>
    </w:p>
    <w:p w:rsidR="00680E49" w:rsidRPr="00636E0D" w:rsidRDefault="00680E49" w:rsidP="00DB57A4">
      <w:pPr>
        <w:jc w:val="both"/>
      </w:pPr>
      <w:hyperlink r:id="rId15" w:history="1">
        <w:r w:rsidRPr="00636E0D">
          <w:rPr>
            <w:rStyle w:val="Hipercze"/>
          </w:rPr>
          <w:t>http://www2.ohchr.org/english/law/jurisprudence.htm</w:t>
        </w:r>
      </w:hyperlink>
      <w:r w:rsidRPr="00636E0D">
        <w:t xml:space="preserve"> </w:t>
      </w:r>
    </w:p>
    <w:p w:rsidR="007C6934" w:rsidRDefault="007C6934" w:rsidP="00DB57A4">
      <w:pPr>
        <w:jc w:val="both"/>
        <w:rPr>
          <w:b/>
        </w:rPr>
      </w:pPr>
    </w:p>
    <w:p w:rsidR="00680E49" w:rsidRPr="007C6934" w:rsidRDefault="00680E49" w:rsidP="00DB57A4">
      <w:pPr>
        <w:jc w:val="both"/>
      </w:pPr>
    </w:p>
    <w:p w:rsidR="00EE603A" w:rsidRPr="00BA319D" w:rsidRDefault="007C6934" w:rsidP="00DB57A4">
      <w:pPr>
        <w:jc w:val="both"/>
        <w:rPr>
          <w:b/>
        </w:rPr>
      </w:pPr>
      <w:r>
        <w:t xml:space="preserve"> </w:t>
      </w:r>
      <w:r w:rsidR="00EE603A" w:rsidRPr="00BA319D">
        <w:rPr>
          <w:b/>
        </w:rPr>
        <w:t>Процедура проведения расследования</w:t>
      </w:r>
    </w:p>
    <w:p w:rsidR="00EE603A" w:rsidRDefault="00EE603A" w:rsidP="00DB57A4">
      <w:pPr>
        <w:jc w:val="both"/>
      </w:pPr>
    </w:p>
    <w:p w:rsidR="00EE603A" w:rsidRPr="00BA319D" w:rsidRDefault="00EE603A" w:rsidP="00DB57A4">
      <w:pPr>
        <w:jc w:val="both"/>
        <w:rPr>
          <w:u w:val="single"/>
        </w:rPr>
      </w:pPr>
      <w:r w:rsidRPr="00BA319D">
        <w:rPr>
          <w:u w:val="single"/>
        </w:rPr>
        <w:t>Что такое процедура проведения расследования?</w:t>
      </w:r>
    </w:p>
    <w:p w:rsidR="00EE603A" w:rsidRDefault="00EE603A" w:rsidP="00DB57A4">
      <w:pPr>
        <w:jc w:val="both"/>
      </w:pPr>
    </w:p>
    <w:p w:rsidR="00EE603A" w:rsidRDefault="00EE603A" w:rsidP="00DB57A4">
      <w:pPr>
        <w:jc w:val="both"/>
      </w:pPr>
      <w:r>
        <w:t xml:space="preserve">Процедура проведения расследования – это механизм, учрежденный Факультативным протоколом, который позволяет Комитету по ликвидации дискриминации в отношении женщин начинать и проводить расследование после получения достоверной информации о «серьезных или систематических» нарушениях государством-участником прав, гарантируемых Конвенцией по ликвидации всех форм дискриминации в отношении женщин. В отличие от процедуры представления сообщений, процедура проведения расследования дает Комитету возможность проводить собственное расследование и действия по установлению и оценке фактов, включая конфиденциальные допросы и слушания. Также данная процедура может включать в себя визит в соответствующую страну, если государство-участник дает на то свое согласие. Процедура проведения расследования позволяет Комитету направлять соответствующему государству-участнику свои комментарии и рекомендации, сформулированные в результате проведения расследования. </w:t>
      </w:r>
    </w:p>
    <w:p w:rsidR="00FA39A2" w:rsidRDefault="00FA39A2" w:rsidP="00DB57A4">
      <w:pPr>
        <w:jc w:val="both"/>
      </w:pPr>
    </w:p>
    <w:p w:rsidR="00EE603A" w:rsidRDefault="00EE603A" w:rsidP="00DB57A4">
      <w:pPr>
        <w:jc w:val="both"/>
      </w:pPr>
      <w:r>
        <w:t xml:space="preserve">Определение </w:t>
      </w:r>
      <w:r w:rsidRPr="00BA319D">
        <w:rPr>
          <w:i/>
        </w:rPr>
        <w:t>«серьезное»</w:t>
      </w:r>
      <w:r>
        <w:t xml:space="preserve"> правонарушение относится к тяжкому нарушению одного или более прав женщин, гарантируемых Конвенцией. Естественно оно включает </w:t>
      </w:r>
      <w:r>
        <w:lastRenderedPageBreak/>
        <w:t xml:space="preserve">дискриминацию, связанную с нарушением права на жизнь, физическую и психическую целостность личности и безопасность. </w:t>
      </w:r>
    </w:p>
    <w:p w:rsidR="00AC31D6" w:rsidRDefault="00AC31D6" w:rsidP="00DB57A4">
      <w:pPr>
        <w:jc w:val="both"/>
      </w:pPr>
    </w:p>
    <w:p w:rsidR="00AC31D6" w:rsidRDefault="00AC31D6" w:rsidP="00DB57A4">
      <w:pPr>
        <w:jc w:val="both"/>
      </w:pPr>
      <w:r>
        <w:t xml:space="preserve">Определение </w:t>
      </w:r>
      <w:r w:rsidRPr="00BA319D">
        <w:rPr>
          <w:i/>
        </w:rPr>
        <w:t>«</w:t>
      </w:r>
      <w:r w:rsidR="004E495E" w:rsidRPr="00BA319D">
        <w:rPr>
          <w:i/>
        </w:rPr>
        <w:t>систематические</w:t>
      </w:r>
      <w:r w:rsidRPr="00BA319D">
        <w:rPr>
          <w:i/>
        </w:rPr>
        <w:t>»</w:t>
      </w:r>
      <w:r>
        <w:t xml:space="preserve"> </w:t>
      </w:r>
      <w:r w:rsidR="004E495E">
        <w:t xml:space="preserve">нарушения </w:t>
      </w:r>
      <w:r>
        <w:t>относится к правонарушениям, которые являются частью регулярного процесса, широко распространены и имеют численный перевес. Невзирая на их умышленность или неумышленность, данные</w:t>
      </w:r>
      <w:r w:rsidR="004E495E">
        <w:t xml:space="preserve"> правонарушения совершаются в рамках определенной политики, законов или практик государства-участника. Термин «систематические» может включать правонарушения, которые не могут быть определены как «серьезные», однако являющиеся последствием определенной схемы, проводимой государством-участником. </w:t>
      </w:r>
    </w:p>
    <w:p w:rsidR="001911C2" w:rsidRDefault="001911C2" w:rsidP="00DB57A4">
      <w:pPr>
        <w:jc w:val="both"/>
      </w:pPr>
    </w:p>
    <w:p w:rsidR="001911C2" w:rsidRDefault="001911C2" w:rsidP="00DB57A4">
      <w:pPr>
        <w:jc w:val="both"/>
      </w:pPr>
      <w:r>
        <w:t xml:space="preserve">Если Комитет решает применить процедуру проведения расследования, то он предлагает соответствующему государству-участнику сотрудничество на всех этапах проведения данной процедуры. Однако данное сотрудничество вовсе не означает начало расследования. Расследование в соответствии с процедурой проведения расследования будет проводиться конфиденциально.  </w:t>
      </w:r>
    </w:p>
    <w:p w:rsidR="007C6934" w:rsidRDefault="00EE603A" w:rsidP="00DB57A4">
      <w:pPr>
        <w:jc w:val="both"/>
      </w:pPr>
      <w:r>
        <w:t xml:space="preserve">  </w:t>
      </w:r>
    </w:p>
    <w:p w:rsidR="006556E0" w:rsidRDefault="006556E0" w:rsidP="00DB57A4">
      <w:pPr>
        <w:jc w:val="both"/>
      </w:pPr>
      <w:r>
        <w:t xml:space="preserve">Процедура проведения расследования позволяет Комитету своевременно реагировать на серьезные нарушения прав женщин и инициировать широкомасштабное расследование по собственной инициативе. Однако применение данной процедуры имеет серьезные ограничения, в виду того, что государство-участник имеет право на «клаузулу отказа» во время подписания, ратификации или присоединения к Факультативному протоколу. Так называемая «клаузула отказа» означает, что государство-участник может заявить, что оно не признает компетенцию Комитета по проведению процедуры расследования. </w:t>
      </w:r>
    </w:p>
    <w:p w:rsidR="006556E0" w:rsidRDefault="006556E0" w:rsidP="00DB57A4">
      <w:pPr>
        <w:jc w:val="both"/>
      </w:pPr>
    </w:p>
    <w:p w:rsidR="006556E0" w:rsidRPr="00BA319D" w:rsidRDefault="006556E0" w:rsidP="00DB57A4">
      <w:pPr>
        <w:jc w:val="both"/>
        <w:rPr>
          <w:u w:val="single"/>
        </w:rPr>
      </w:pPr>
      <w:r w:rsidRPr="00BA319D">
        <w:rPr>
          <w:u w:val="single"/>
        </w:rPr>
        <w:t xml:space="preserve">Как использовать процедуру проведения расследования? </w:t>
      </w:r>
    </w:p>
    <w:p w:rsidR="006556E0" w:rsidRDefault="006556E0" w:rsidP="00DB57A4">
      <w:pPr>
        <w:jc w:val="both"/>
      </w:pPr>
    </w:p>
    <w:p w:rsidR="006556E0" w:rsidRDefault="006556E0" w:rsidP="00DB57A4">
      <w:pPr>
        <w:jc w:val="both"/>
      </w:pPr>
      <w:r>
        <w:t>Процедура проведения расследования менее формальна по сравнению с процедурой представления сообщений, исходя из требований, которые должны выполняться при</w:t>
      </w:r>
      <w:r w:rsidR="002139BF">
        <w:t xml:space="preserve"> предоставлении</w:t>
      </w:r>
      <w:r>
        <w:t xml:space="preserve"> Комитету информации о «серьезных или систематических» нарушениях прав женщин в соответствии с нормами Конвенции по ликвидации всех форм дискриминации в отношении женщин.  </w:t>
      </w:r>
    </w:p>
    <w:p w:rsidR="00D71B98" w:rsidRDefault="00D71B98" w:rsidP="00DB57A4">
      <w:pPr>
        <w:jc w:val="both"/>
      </w:pPr>
    </w:p>
    <w:p w:rsidR="00D71B98" w:rsidRDefault="00331933" w:rsidP="00DB57A4">
      <w:pPr>
        <w:jc w:val="both"/>
      </w:pPr>
      <w:r>
        <w:t xml:space="preserve">Подавать сообщение можно в любой форме, как в устной, так и в письменной. Также нет никаких ограничений в вопросе, кто имеет право представлять информацию. Это означает, что данные могут быть предоставлены неправительственными организациями и лицами, </w:t>
      </w:r>
      <w:r w:rsidR="005D2D60">
        <w:t>чьи права не были нарушены, и</w:t>
      </w:r>
      <w:r w:rsidR="005D2D60" w:rsidRPr="005D2D60">
        <w:t>/</w:t>
      </w:r>
      <w:r w:rsidR="005D2D60">
        <w:t>или лицами, которые не имеют никакого отношения к соответствующему государству-участнику. Единственными ограничениями являются:</w:t>
      </w:r>
    </w:p>
    <w:p w:rsidR="005D2D60" w:rsidRDefault="005D2D60" w:rsidP="00DB57A4">
      <w:pPr>
        <w:jc w:val="both"/>
      </w:pPr>
    </w:p>
    <w:p w:rsidR="005D2D60" w:rsidRDefault="005D2D60" w:rsidP="00DB57A4">
      <w:pPr>
        <w:numPr>
          <w:ilvl w:val="0"/>
          <w:numId w:val="18"/>
        </w:numPr>
        <w:jc w:val="both"/>
      </w:pPr>
      <w:r>
        <w:t>государство должно быть участником Факультативного протокола, которое признает компетенцию Комитета по проведению процедуры расследования;</w:t>
      </w:r>
    </w:p>
    <w:p w:rsidR="005D2D60" w:rsidRDefault="005D2D60" w:rsidP="00DB57A4">
      <w:pPr>
        <w:numPr>
          <w:ilvl w:val="0"/>
          <w:numId w:val="18"/>
        </w:numPr>
        <w:jc w:val="both"/>
      </w:pPr>
      <w:r>
        <w:t xml:space="preserve">информация, представленная в сообщении, должна быть достоверной. </w:t>
      </w:r>
    </w:p>
    <w:p w:rsidR="005D2D60" w:rsidRDefault="005D2D60" w:rsidP="00DB57A4">
      <w:pPr>
        <w:jc w:val="both"/>
      </w:pPr>
    </w:p>
    <w:p w:rsidR="005D2D60" w:rsidRDefault="005D2D60" w:rsidP="00DB57A4">
      <w:pPr>
        <w:jc w:val="both"/>
      </w:pPr>
      <w:r>
        <w:t xml:space="preserve">Несмотря на то, что нет определенных правил для предоставления Комитету </w:t>
      </w:r>
      <w:r w:rsidR="008A4502">
        <w:t>сообщения</w:t>
      </w:r>
      <w:r>
        <w:t xml:space="preserve">, ниже представлена основная информация, которую запрашивает Комитет перед тем, как начать процедуру расследования. </w:t>
      </w:r>
    </w:p>
    <w:p w:rsidR="005D2D60" w:rsidRDefault="005D2D60" w:rsidP="00DB57A4">
      <w:pPr>
        <w:jc w:val="both"/>
      </w:pPr>
    </w:p>
    <w:p w:rsidR="005D2D60" w:rsidRDefault="005D2D60" w:rsidP="00DB57A4">
      <w:pPr>
        <w:jc w:val="both"/>
        <w:rPr>
          <w:i/>
        </w:rPr>
      </w:pPr>
      <w:r w:rsidRPr="008A4502">
        <w:rPr>
          <w:i/>
        </w:rPr>
        <w:t xml:space="preserve">Данные руководства основаны на методических материалах 12, стр. 85, учебного пособия «Наши права не факультативны», изданного </w:t>
      </w:r>
      <w:r w:rsidRPr="008A4502">
        <w:rPr>
          <w:i/>
          <w:lang w:val="en-US"/>
        </w:rPr>
        <w:t>IWRAW</w:t>
      </w:r>
      <w:r w:rsidRPr="008A4502">
        <w:rPr>
          <w:i/>
        </w:rPr>
        <w:t xml:space="preserve"> </w:t>
      </w:r>
      <w:r w:rsidRPr="008A4502">
        <w:rPr>
          <w:i/>
          <w:lang w:val="en-US"/>
        </w:rPr>
        <w:t>Asia</w:t>
      </w:r>
      <w:r w:rsidRPr="008A4502">
        <w:rPr>
          <w:i/>
        </w:rPr>
        <w:t xml:space="preserve"> </w:t>
      </w:r>
      <w:r w:rsidRPr="008A4502">
        <w:rPr>
          <w:i/>
          <w:lang w:val="en-US"/>
        </w:rPr>
        <w:t>Pacific</w:t>
      </w:r>
      <w:r w:rsidRPr="008A4502">
        <w:rPr>
          <w:i/>
        </w:rPr>
        <w:t xml:space="preserve">. Более подробную информацию можно получить здесь: </w:t>
      </w:r>
    </w:p>
    <w:p w:rsidR="00680E49" w:rsidRDefault="00680E49" w:rsidP="00DB57A4">
      <w:pPr>
        <w:jc w:val="both"/>
        <w:rPr>
          <w:i/>
        </w:rPr>
      </w:pPr>
    </w:p>
    <w:p w:rsidR="008A4502" w:rsidRDefault="008A4502" w:rsidP="00DB57A4">
      <w:pPr>
        <w:jc w:val="both"/>
      </w:pPr>
      <w:hyperlink r:id="rId16" w:history="1">
        <w:r w:rsidRPr="008A4502">
          <w:rPr>
            <w:rStyle w:val="Hipercze"/>
            <w:lang w:val="en-US"/>
          </w:rPr>
          <w:t>http</w:t>
        </w:r>
        <w:r w:rsidRPr="008A4502">
          <w:rPr>
            <w:rStyle w:val="Hipercze"/>
          </w:rPr>
          <w:t>://</w:t>
        </w:r>
        <w:r w:rsidRPr="008A4502">
          <w:rPr>
            <w:rStyle w:val="Hipercze"/>
            <w:lang w:val="en-US"/>
          </w:rPr>
          <w:t>www</w:t>
        </w:r>
        <w:r w:rsidRPr="008A4502">
          <w:rPr>
            <w:rStyle w:val="Hipercze"/>
          </w:rPr>
          <w:t>.</w:t>
        </w:r>
        <w:proofErr w:type="spellStart"/>
        <w:r w:rsidRPr="008A4502">
          <w:rPr>
            <w:rStyle w:val="Hipercze"/>
            <w:lang w:val="en-US"/>
          </w:rPr>
          <w:t>iwraw</w:t>
        </w:r>
        <w:proofErr w:type="spellEnd"/>
        <w:r w:rsidRPr="008A4502">
          <w:rPr>
            <w:rStyle w:val="Hipercze"/>
          </w:rPr>
          <w:t>-</w:t>
        </w:r>
        <w:proofErr w:type="spellStart"/>
        <w:r w:rsidRPr="008A4502">
          <w:rPr>
            <w:rStyle w:val="Hipercze"/>
            <w:lang w:val="en-US"/>
          </w:rPr>
          <w:t>ap</w:t>
        </w:r>
        <w:proofErr w:type="spellEnd"/>
        <w:r w:rsidRPr="008A4502">
          <w:rPr>
            <w:rStyle w:val="Hipercze"/>
          </w:rPr>
          <w:t>.</w:t>
        </w:r>
        <w:r w:rsidRPr="008A4502">
          <w:rPr>
            <w:rStyle w:val="Hipercze"/>
            <w:lang w:val="en-US"/>
          </w:rPr>
          <w:t>org</w:t>
        </w:r>
        <w:r w:rsidRPr="008A4502">
          <w:rPr>
            <w:rStyle w:val="Hipercze"/>
          </w:rPr>
          <w:t>/</w:t>
        </w:r>
        <w:r w:rsidRPr="008A4502">
          <w:rPr>
            <w:rStyle w:val="Hipercze"/>
            <w:lang w:val="en-US"/>
          </w:rPr>
          <w:t>documents</w:t>
        </w:r>
        <w:r w:rsidRPr="008A4502">
          <w:rPr>
            <w:rStyle w:val="Hipercze"/>
          </w:rPr>
          <w:t>/</w:t>
        </w:r>
        <w:proofErr w:type="spellStart"/>
        <w:r w:rsidRPr="008A4502">
          <w:rPr>
            <w:rStyle w:val="Hipercze"/>
            <w:lang w:val="en-US"/>
          </w:rPr>
          <w:t>resourceguide</w:t>
        </w:r>
        <w:proofErr w:type="spellEnd"/>
        <w:r w:rsidRPr="008A4502">
          <w:rPr>
            <w:rStyle w:val="Hipercze"/>
          </w:rPr>
          <w:t>/</w:t>
        </w:r>
        <w:r w:rsidRPr="008A4502">
          <w:rPr>
            <w:rStyle w:val="Hipercze"/>
            <w:lang w:val="en-US"/>
          </w:rPr>
          <w:t>Our</w:t>
        </w:r>
        <w:r w:rsidRPr="008A4502">
          <w:rPr>
            <w:rStyle w:val="Hipercze"/>
          </w:rPr>
          <w:t>_</w:t>
        </w:r>
        <w:r w:rsidRPr="008A4502">
          <w:rPr>
            <w:rStyle w:val="Hipercze"/>
            <w:lang w:val="en-US"/>
          </w:rPr>
          <w:t>Rights</w:t>
        </w:r>
        <w:r w:rsidRPr="008A4502">
          <w:rPr>
            <w:rStyle w:val="Hipercze"/>
          </w:rPr>
          <w:t>_</w:t>
        </w:r>
        <w:r w:rsidRPr="008A4502">
          <w:rPr>
            <w:rStyle w:val="Hipercze"/>
            <w:lang w:val="en-US"/>
          </w:rPr>
          <w:t>Guide</w:t>
        </w:r>
        <w:r w:rsidRPr="008A4502">
          <w:rPr>
            <w:rStyle w:val="Hipercze"/>
          </w:rPr>
          <w:t>.</w:t>
        </w:r>
        <w:proofErr w:type="spellStart"/>
        <w:r w:rsidRPr="008A4502">
          <w:rPr>
            <w:rStyle w:val="Hipercze"/>
            <w:lang w:val="en-US"/>
          </w:rPr>
          <w:t>pdf</w:t>
        </w:r>
        <w:proofErr w:type="spellEnd"/>
      </w:hyperlink>
      <w:r w:rsidRPr="008A4502">
        <w:t xml:space="preserve"> </w:t>
      </w:r>
    </w:p>
    <w:p w:rsidR="008A4502" w:rsidRDefault="008A4502" w:rsidP="00DB57A4">
      <w:pPr>
        <w:jc w:val="both"/>
      </w:pPr>
    </w:p>
    <w:p w:rsidR="008A4502" w:rsidRDefault="00F77906" w:rsidP="00DB57A4">
      <w:pPr>
        <w:numPr>
          <w:ilvl w:val="0"/>
          <w:numId w:val="20"/>
        </w:numPr>
        <w:jc w:val="both"/>
      </w:pPr>
      <w:r>
        <w:t>Информация об авторе</w:t>
      </w:r>
      <w:r w:rsidRPr="00F77906">
        <w:t>/</w:t>
      </w:r>
      <w:r>
        <w:t>авторах сообщения:</w:t>
      </w:r>
    </w:p>
    <w:p w:rsidR="00F77906" w:rsidRDefault="00F77906" w:rsidP="00DB57A4">
      <w:pPr>
        <w:jc w:val="both"/>
      </w:pPr>
    </w:p>
    <w:p w:rsidR="00F77906" w:rsidRDefault="00F77906" w:rsidP="00DB57A4">
      <w:pPr>
        <w:numPr>
          <w:ilvl w:val="0"/>
          <w:numId w:val="21"/>
        </w:numPr>
        <w:jc w:val="both"/>
      </w:pPr>
      <w:r>
        <w:t xml:space="preserve">Несмотря на то, что информация о расследовании может быть представлена анонимно, тем не менее, рекомендуется предоставить Комитету контактную информацию автора сообщения, что позволит проверить достоверность информации и, если необходимо, запросить дополнительные данные: </w:t>
      </w:r>
      <w:r w:rsidRPr="00F77906">
        <w:rPr>
          <w:i/>
        </w:rPr>
        <w:t>имя физического лица/название организации, адрес, электронная почта, телефон/факс</w:t>
      </w:r>
      <w:r>
        <w:t>.</w:t>
      </w:r>
    </w:p>
    <w:p w:rsidR="00F77906" w:rsidRDefault="00F77906" w:rsidP="00DB57A4">
      <w:pPr>
        <w:ind w:left="720"/>
        <w:jc w:val="both"/>
      </w:pPr>
    </w:p>
    <w:p w:rsidR="00F77906" w:rsidRDefault="00F77906" w:rsidP="00DB57A4">
      <w:pPr>
        <w:numPr>
          <w:ilvl w:val="0"/>
          <w:numId w:val="20"/>
        </w:numPr>
        <w:jc w:val="both"/>
      </w:pPr>
      <w:r>
        <w:t xml:space="preserve">Информация о расследовании: </w:t>
      </w:r>
    </w:p>
    <w:p w:rsidR="00F77906" w:rsidRDefault="00F77906" w:rsidP="00DB57A4">
      <w:pPr>
        <w:jc w:val="both"/>
      </w:pPr>
    </w:p>
    <w:p w:rsidR="00F77906" w:rsidRDefault="00F77906" w:rsidP="00DB57A4">
      <w:pPr>
        <w:numPr>
          <w:ilvl w:val="0"/>
          <w:numId w:val="21"/>
        </w:numPr>
        <w:jc w:val="both"/>
      </w:pPr>
      <w:r>
        <w:t>Укажите, почему процедура проведения расследования является подходящей процедурой для того, чтобы обратить внимание на нарушение прав женщин, описанных в предоставленной информации;</w:t>
      </w:r>
    </w:p>
    <w:p w:rsidR="00F77906" w:rsidRDefault="00F77906" w:rsidP="00DB57A4">
      <w:pPr>
        <w:numPr>
          <w:ilvl w:val="0"/>
          <w:numId w:val="21"/>
        </w:numPr>
        <w:jc w:val="both"/>
      </w:pPr>
      <w:r>
        <w:t>Укажите название государства-участника, которое ответственно за правонарушение</w:t>
      </w:r>
      <w:r w:rsidRPr="00F77906">
        <w:t>/</w:t>
      </w:r>
      <w:r>
        <w:t>ния;</w:t>
      </w:r>
    </w:p>
    <w:p w:rsidR="00F77906" w:rsidRDefault="00F77906" w:rsidP="00DB57A4">
      <w:pPr>
        <w:numPr>
          <w:ilvl w:val="0"/>
          <w:numId w:val="21"/>
        </w:numPr>
        <w:jc w:val="both"/>
      </w:pPr>
      <w:r>
        <w:t>Укажите характер правонарушения: «серьезное», «систематическое» или «серьезное и систематическое»;</w:t>
      </w:r>
    </w:p>
    <w:p w:rsidR="007337CE" w:rsidRDefault="007337CE" w:rsidP="00DB57A4">
      <w:pPr>
        <w:numPr>
          <w:ilvl w:val="0"/>
          <w:numId w:val="21"/>
        </w:numPr>
        <w:jc w:val="both"/>
      </w:pPr>
      <w:r>
        <w:t>Приложите краткое (на одну страницу) описание правонарушения</w:t>
      </w:r>
      <w:r w:rsidRPr="007337CE">
        <w:t>/</w:t>
      </w:r>
      <w:r>
        <w:t>ний и объясните, почему Комитет должен начать процедуру проведения расследования.</w:t>
      </w:r>
    </w:p>
    <w:p w:rsidR="007337CE" w:rsidRDefault="007337CE" w:rsidP="00DB57A4">
      <w:pPr>
        <w:jc w:val="both"/>
      </w:pPr>
    </w:p>
    <w:p w:rsidR="00F77906" w:rsidRDefault="007337CE" w:rsidP="00DB57A4">
      <w:pPr>
        <w:numPr>
          <w:ilvl w:val="0"/>
          <w:numId w:val="20"/>
        </w:numPr>
        <w:jc w:val="both"/>
      </w:pPr>
      <w:r>
        <w:t xml:space="preserve">Подробная информация о характере предполагаемого правонарушения: </w:t>
      </w:r>
    </w:p>
    <w:p w:rsidR="007337CE" w:rsidRDefault="007337CE" w:rsidP="00DB57A4">
      <w:pPr>
        <w:jc w:val="both"/>
      </w:pPr>
    </w:p>
    <w:p w:rsidR="007337CE" w:rsidRDefault="007337CE" w:rsidP="00DB57A4">
      <w:pPr>
        <w:numPr>
          <w:ilvl w:val="1"/>
          <w:numId w:val="20"/>
        </w:numPr>
        <w:jc w:val="both"/>
      </w:pPr>
      <w:r>
        <w:t xml:space="preserve">Описание фактов, информация о датах, местах, причиненном или предотвращенном вреде; </w:t>
      </w:r>
    </w:p>
    <w:p w:rsidR="007337CE" w:rsidRDefault="007337CE" w:rsidP="00DB57A4">
      <w:pPr>
        <w:numPr>
          <w:ilvl w:val="1"/>
          <w:numId w:val="20"/>
        </w:numPr>
        <w:jc w:val="both"/>
      </w:pPr>
      <w:r>
        <w:t>Информация о жертвах и влиянии правонарушения</w:t>
      </w:r>
      <w:r w:rsidRPr="007337CE">
        <w:t>/</w:t>
      </w:r>
      <w:r>
        <w:t xml:space="preserve">ний; </w:t>
      </w:r>
    </w:p>
    <w:p w:rsidR="007337CE" w:rsidRDefault="007337CE" w:rsidP="00DB57A4">
      <w:pPr>
        <w:numPr>
          <w:ilvl w:val="1"/>
          <w:numId w:val="20"/>
        </w:numPr>
        <w:jc w:val="both"/>
      </w:pPr>
      <w:r>
        <w:t>Информация о предполагаемом правонарушителе</w:t>
      </w:r>
      <w:r w:rsidRPr="007337CE">
        <w:t>/</w:t>
      </w:r>
      <w:r>
        <w:t xml:space="preserve">лях; </w:t>
      </w:r>
    </w:p>
    <w:p w:rsidR="007337CE" w:rsidRDefault="007337CE" w:rsidP="00DB57A4">
      <w:pPr>
        <w:numPr>
          <w:ilvl w:val="1"/>
          <w:numId w:val="20"/>
        </w:numPr>
        <w:jc w:val="both"/>
      </w:pPr>
      <w:r>
        <w:t>Информация о мерах, принятых пострадавшими или от их имени с целью получения средств правовой защиты, в том числе жалобы, поданные в правозащитные органы на национальном и международном уровне;</w:t>
      </w:r>
    </w:p>
    <w:p w:rsidR="007337CE" w:rsidRDefault="007337CE" w:rsidP="00DB57A4">
      <w:pPr>
        <w:numPr>
          <w:ilvl w:val="1"/>
          <w:numId w:val="20"/>
        </w:numPr>
        <w:jc w:val="both"/>
      </w:pPr>
      <w:r>
        <w:t xml:space="preserve">Информация о мерах, принятых государственными органами в целях расследования правонарушений и предотвращения подобных действий в будущем; </w:t>
      </w:r>
    </w:p>
    <w:p w:rsidR="007337CE" w:rsidRDefault="007337CE" w:rsidP="00DB57A4">
      <w:pPr>
        <w:numPr>
          <w:ilvl w:val="1"/>
          <w:numId w:val="20"/>
        </w:numPr>
        <w:jc w:val="both"/>
      </w:pPr>
      <w:r>
        <w:t xml:space="preserve">Информация о действиях или бездействии государства, касающихся предоставления средств защиты; </w:t>
      </w:r>
    </w:p>
    <w:p w:rsidR="007337CE" w:rsidRDefault="007337CE" w:rsidP="00DB57A4">
      <w:pPr>
        <w:numPr>
          <w:ilvl w:val="1"/>
          <w:numId w:val="20"/>
        </w:numPr>
        <w:jc w:val="both"/>
      </w:pPr>
      <w:r>
        <w:t xml:space="preserve">Дополнительная информация, подтверждающая сообщение, такая как статистика, информация о дискриминационных законах и политике и их влияние на имплементацию прав женщин. </w:t>
      </w:r>
    </w:p>
    <w:p w:rsidR="007337CE" w:rsidRDefault="007337CE" w:rsidP="00DB57A4">
      <w:pPr>
        <w:jc w:val="both"/>
      </w:pPr>
    </w:p>
    <w:p w:rsidR="007337CE" w:rsidRPr="00E15476" w:rsidRDefault="005B6C3B" w:rsidP="00DB57A4">
      <w:pPr>
        <w:jc w:val="both"/>
        <w:rPr>
          <w:u w:val="single"/>
        </w:rPr>
      </w:pPr>
      <w:r w:rsidRPr="00E15476">
        <w:rPr>
          <w:u w:val="single"/>
        </w:rPr>
        <w:t xml:space="preserve">Что происходит после того, как Комитет получил достоверную информацию о «серьезном или систематическом» нарушении/ниях прав женщин, изложенных в Конвенции? </w:t>
      </w:r>
    </w:p>
    <w:p w:rsidR="005B6C3B" w:rsidRDefault="005B6C3B" w:rsidP="00DB57A4">
      <w:pPr>
        <w:jc w:val="both"/>
      </w:pPr>
    </w:p>
    <w:p w:rsidR="005B6C3B" w:rsidRDefault="005B6C3B" w:rsidP="00DB57A4">
      <w:pPr>
        <w:jc w:val="both"/>
      </w:pPr>
      <w:r>
        <w:t>После получения информации о предлагаемом нарушении прав женщин, гарантируемых Конвенцией, Комитет начинает ее изучение. Для начала он предлагает государству-участнику сотрудничество и просит в этой связи предоставить замечания в отношении соответствующей информации в течен</w:t>
      </w:r>
      <w:r w:rsidR="00E15476">
        <w:t>ие установленного периода времени</w:t>
      </w:r>
      <w:r>
        <w:t xml:space="preserve">. </w:t>
      </w:r>
    </w:p>
    <w:p w:rsidR="00E15476" w:rsidRDefault="00E15476" w:rsidP="00DB57A4">
      <w:pPr>
        <w:jc w:val="both"/>
      </w:pPr>
    </w:p>
    <w:p w:rsidR="005B6C3B" w:rsidRDefault="005B6C3B" w:rsidP="00DB57A4">
      <w:pPr>
        <w:jc w:val="both"/>
      </w:pPr>
      <w:r>
        <w:t xml:space="preserve">Кроме замечаний, предоставленных соответствующим государством-участником, Комитет принимает во внимание всю доступную информацию и материалы, касающиеся </w:t>
      </w:r>
      <w:r>
        <w:lastRenderedPageBreak/>
        <w:t>данного дела. Он также может решить использовать дополнительную информацию, предоставленную:</w:t>
      </w:r>
    </w:p>
    <w:p w:rsidR="00F85808" w:rsidRDefault="00F85808" w:rsidP="00DB57A4">
      <w:pPr>
        <w:jc w:val="both"/>
      </w:pPr>
    </w:p>
    <w:p w:rsidR="005B6C3B" w:rsidRDefault="005B6C3B" w:rsidP="00DB57A4">
      <w:pPr>
        <w:numPr>
          <w:ilvl w:val="0"/>
          <w:numId w:val="22"/>
        </w:numPr>
        <w:jc w:val="both"/>
      </w:pPr>
      <w:r>
        <w:t xml:space="preserve">представителями соответствующего государства-участника; </w:t>
      </w:r>
    </w:p>
    <w:p w:rsidR="005B6C3B" w:rsidRDefault="005B6C3B" w:rsidP="00DB57A4">
      <w:pPr>
        <w:numPr>
          <w:ilvl w:val="0"/>
          <w:numId w:val="22"/>
        </w:numPr>
        <w:jc w:val="both"/>
      </w:pPr>
      <w:r>
        <w:t>правительственными организациями;</w:t>
      </w:r>
    </w:p>
    <w:p w:rsidR="005B6C3B" w:rsidRDefault="005B6C3B" w:rsidP="00DB57A4">
      <w:pPr>
        <w:numPr>
          <w:ilvl w:val="0"/>
          <w:numId w:val="22"/>
        </w:numPr>
        <w:jc w:val="both"/>
      </w:pPr>
      <w:r>
        <w:t>неправительственными организациями;</w:t>
      </w:r>
    </w:p>
    <w:p w:rsidR="005B6C3B" w:rsidRDefault="00F85808" w:rsidP="00DB57A4">
      <w:pPr>
        <w:numPr>
          <w:ilvl w:val="0"/>
          <w:numId w:val="22"/>
        </w:numPr>
        <w:jc w:val="both"/>
      </w:pPr>
      <w:r>
        <w:t>част</w:t>
      </w:r>
      <w:r w:rsidR="005B6C3B">
        <w:t xml:space="preserve">ными лицами. </w:t>
      </w:r>
    </w:p>
    <w:p w:rsidR="005B6C3B" w:rsidRDefault="005B6C3B" w:rsidP="00DB57A4">
      <w:pPr>
        <w:jc w:val="both"/>
      </w:pPr>
    </w:p>
    <w:p w:rsidR="0089779B" w:rsidRDefault="0089779B" w:rsidP="00DB57A4">
      <w:pPr>
        <w:jc w:val="both"/>
      </w:pPr>
      <w:r>
        <w:t xml:space="preserve">Если Комитет сочтет полученную информацию достоверной, то он может назначить одного или нескольких своих членов для проведения расследования предполагаемых правонарушений и представления релевантного доклада в течение установленного Комитетом срока. Также Комитет принимает меры по обеспечению сотрудничества со стороны государства-участника на всех этапах расследования, которое проводится конфиденциально. </w:t>
      </w:r>
    </w:p>
    <w:p w:rsidR="0089779B" w:rsidRDefault="0089779B" w:rsidP="00DB57A4">
      <w:pPr>
        <w:jc w:val="both"/>
      </w:pPr>
    </w:p>
    <w:p w:rsidR="005B6C3B" w:rsidRDefault="0089779B" w:rsidP="00DB57A4">
      <w:pPr>
        <w:jc w:val="both"/>
      </w:pPr>
      <w:r>
        <w:t xml:space="preserve">Методы, которые будут использоваться при проведении расследования, определяются членами Комитета, уполномоченными проводить расследование. Этот процесс может включать </w:t>
      </w:r>
      <w:r w:rsidR="003A217F">
        <w:t xml:space="preserve">визит на территорию соответствующего государства-участника, но только с его согласия. Во время данного визита могут проводиться конфиденциальные слушания, однако в данном случае также необходимо согласие соответствующего государства-участника. </w:t>
      </w:r>
      <w:r>
        <w:t xml:space="preserve">  </w:t>
      </w:r>
    </w:p>
    <w:p w:rsidR="0091169E" w:rsidRDefault="0091169E" w:rsidP="00DB57A4">
      <w:pPr>
        <w:jc w:val="both"/>
      </w:pPr>
    </w:p>
    <w:p w:rsidR="00EF7652" w:rsidRDefault="0091169E" w:rsidP="00DB57A4">
      <w:pPr>
        <w:jc w:val="both"/>
      </w:pPr>
      <w:r>
        <w:t xml:space="preserve">Комитет </w:t>
      </w:r>
      <w:r w:rsidR="00F85808">
        <w:t>информирует</w:t>
      </w:r>
      <w:r>
        <w:t xml:space="preserve"> государство-участника </w:t>
      </w:r>
      <w:r w:rsidR="00F85808">
        <w:t>о том, что оно должно принять все необходимые меры для обеспечения того,</w:t>
      </w:r>
      <w:r>
        <w:t xml:space="preserve"> чтобы лица, находящиеся под его юрисдикцией, не </w:t>
      </w:r>
      <w:r w:rsidR="00F85808">
        <w:t>подвергались</w:t>
      </w:r>
      <w:r>
        <w:t xml:space="preserve"> </w:t>
      </w:r>
      <w:r w:rsidR="00F85808">
        <w:t>плохому обращению</w:t>
      </w:r>
      <w:r>
        <w:t xml:space="preserve"> или </w:t>
      </w:r>
      <w:r w:rsidR="00F85808">
        <w:t xml:space="preserve">запугиванию вследствие своего участия в каких-либо слушаниях или встречах с членами Комитета, проводимых в связи с расследованием. </w:t>
      </w:r>
      <w:r>
        <w:t xml:space="preserve"> </w:t>
      </w:r>
    </w:p>
    <w:p w:rsidR="00EF7652" w:rsidRDefault="00EF7652" w:rsidP="00DB57A4">
      <w:pPr>
        <w:jc w:val="both"/>
      </w:pPr>
    </w:p>
    <w:p w:rsidR="00EF7652" w:rsidRDefault="00EF7652" w:rsidP="00DB57A4">
      <w:pPr>
        <w:jc w:val="both"/>
      </w:pPr>
      <w:r>
        <w:t xml:space="preserve">После завершения расследования, Комитет: </w:t>
      </w:r>
    </w:p>
    <w:p w:rsidR="00EF7652" w:rsidRDefault="00EF7652" w:rsidP="00DB57A4">
      <w:pPr>
        <w:jc w:val="both"/>
      </w:pPr>
    </w:p>
    <w:p w:rsidR="0091169E" w:rsidRDefault="00EF7652" w:rsidP="00DB57A4">
      <w:pPr>
        <w:numPr>
          <w:ilvl w:val="0"/>
          <w:numId w:val="20"/>
        </w:numPr>
        <w:jc w:val="both"/>
      </w:pPr>
      <w:r>
        <w:t xml:space="preserve">препровождает результаты расследования соответствующему государству-участнику вместе с замечаниями и рекомендациями и предлагает государству-участнику представить свои замечания </w:t>
      </w:r>
      <w:r w:rsidR="00F85808">
        <w:t xml:space="preserve">по этим выводам </w:t>
      </w:r>
      <w:r>
        <w:t xml:space="preserve">в течение шести месяцев со дня их получения; </w:t>
      </w:r>
    </w:p>
    <w:p w:rsidR="00EF7652" w:rsidRDefault="00EF7652" w:rsidP="00DB57A4">
      <w:pPr>
        <w:numPr>
          <w:ilvl w:val="0"/>
          <w:numId w:val="20"/>
        </w:numPr>
        <w:jc w:val="both"/>
      </w:pPr>
      <w:r>
        <w:t xml:space="preserve">после завершения шестимесячного периода, Комитет может предложить соответствующему государству-участнику информировать его о мерах, принятых в связи с проведенным расследованием; </w:t>
      </w:r>
    </w:p>
    <w:p w:rsidR="007951F0" w:rsidRDefault="00EF7652" w:rsidP="00DB57A4">
      <w:pPr>
        <w:numPr>
          <w:ilvl w:val="0"/>
          <w:numId w:val="20"/>
        </w:numPr>
        <w:jc w:val="both"/>
      </w:pPr>
      <w:r>
        <w:t>Комитет может предложить соответствующему государству-участнику включить в свой периодический доклад, пр</w:t>
      </w:r>
      <w:r w:rsidR="00E15476">
        <w:t>едставляемый в соответствии со с</w:t>
      </w:r>
      <w:r>
        <w:t>татьей 18 Конвенции по ликвидации всех форм дискриминации в отношении женщин, подробную информацию о любых мерах, принятых в св</w:t>
      </w:r>
      <w:r w:rsidR="007951F0">
        <w:t xml:space="preserve">язи замечаниями и рекомендациями Комитета. </w:t>
      </w:r>
    </w:p>
    <w:p w:rsidR="007951F0" w:rsidRDefault="007951F0" w:rsidP="00DB57A4">
      <w:pPr>
        <w:jc w:val="both"/>
      </w:pPr>
    </w:p>
    <w:p w:rsidR="00EF7652" w:rsidRDefault="007951F0" w:rsidP="00DB57A4">
      <w:pPr>
        <w:jc w:val="both"/>
        <w:rPr>
          <w:u w:val="single"/>
        </w:rPr>
      </w:pPr>
      <w:r w:rsidRPr="007951F0">
        <w:rPr>
          <w:u w:val="single"/>
        </w:rPr>
        <w:t xml:space="preserve">Конфиденциальность и безопасность женщин, использующих процедуру проведения расследования  </w:t>
      </w:r>
    </w:p>
    <w:p w:rsidR="007951F0" w:rsidRDefault="007951F0" w:rsidP="00DB57A4">
      <w:pPr>
        <w:jc w:val="both"/>
        <w:rPr>
          <w:u w:val="single"/>
        </w:rPr>
      </w:pPr>
    </w:p>
    <w:p w:rsidR="007951F0" w:rsidRDefault="005E7502" w:rsidP="00DB57A4">
      <w:pPr>
        <w:jc w:val="both"/>
      </w:pPr>
      <w:r>
        <w:t>Несмотря на то, что Факультативный протокол не имеет</w:t>
      </w:r>
      <w:r w:rsidR="00F85808">
        <w:t xml:space="preserve"> специальных положений о том, что сообщение, поданное для проведения расследования, не должно быть анонимным, все же там указывается, что Комитет имеет право действовать только </w:t>
      </w:r>
      <w:r>
        <w:t>при получении «достоверной» информации. Вследствие этого, чтобы доказать достоверность представленной информации, Комитету требуется установить личность истицы (жертвы правонарушения). Также п</w:t>
      </w:r>
      <w:r w:rsidR="007951F0">
        <w:t xml:space="preserve">ричиной этому служит основной принцип, заключающийся в </w:t>
      </w:r>
      <w:r w:rsidR="007951F0">
        <w:lastRenderedPageBreak/>
        <w:t xml:space="preserve">том, что государство-участник должно иметь справедливую возможность ответить на обвинения, выдвинутые против него. </w:t>
      </w:r>
    </w:p>
    <w:p w:rsidR="005E7502" w:rsidRDefault="005E7502" w:rsidP="00DB57A4">
      <w:pPr>
        <w:jc w:val="both"/>
      </w:pPr>
    </w:p>
    <w:p w:rsidR="007951F0" w:rsidRDefault="00E15476" w:rsidP="00DB57A4">
      <w:pPr>
        <w:jc w:val="both"/>
      </w:pPr>
      <w:r>
        <w:t>Согласно с</w:t>
      </w:r>
      <w:r w:rsidR="007951F0">
        <w:t>татье 11 Факультативного протокола к Конвенции государства-участники должны принимать надлежащие меры, чтобы лицо или группа лиц, использующие Факультативный протокол, не подвергались плохому обращению или запугиванию вследствие использования Факультативного протокола. В случая</w:t>
      </w:r>
      <w:r>
        <w:t>х, когда женщины боятся, что они</w:t>
      </w:r>
      <w:r w:rsidR="007951F0">
        <w:t xml:space="preserve"> могут подвергнуться репрессалиям, они должны проинформировать об этом Комитет в момент подачи жалобы или просьбы о расследовании и попросить принятия временных мер по их защите, если это необходимо. </w:t>
      </w:r>
    </w:p>
    <w:p w:rsidR="005E7502" w:rsidRDefault="005E7502" w:rsidP="00DB57A4">
      <w:pPr>
        <w:jc w:val="both"/>
      </w:pPr>
    </w:p>
    <w:p w:rsidR="005E7502" w:rsidRPr="005E7502" w:rsidRDefault="005E7502" w:rsidP="00DB57A4">
      <w:pPr>
        <w:jc w:val="both"/>
        <w:rPr>
          <w:b/>
        </w:rPr>
      </w:pPr>
      <w:r w:rsidRPr="005E7502">
        <w:rPr>
          <w:b/>
        </w:rPr>
        <w:t>Расследования, проведенные Комитетом по ликвидации дискриминации в отношении женщин</w:t>
      </w:r>
    </w:p>
    <w:p w:rsidR="005E7502" w:rsidRDefault="005E7502" w:rsidP="00DB57A4">
      <w:pPr>
        <w:jc w:val="both"/>
      </w:pPr>
    </w:p>
    <w:p w:rsidR="005E7502" w:rsidRDefault="005E7502" w:rsidP="00DB57A4">
      <w:pPr>
        <w:jc w:val="both"/>
      </w:pPr>
      <w:r>
        <w:t xml:space="preserve">На сегодняшний день Комитет по ликвидации дискриминации в отношении женщин провел лишь одно расследование: расследование похищения, изнасилования и убийства женщин в и недалеко от Сьюдад-Джуарез, Чихуахуа, Мексика. </w:t>
      </w:r>
    </w:p>
    <w:p w:rsidR="005E7502" w:rsidRDefault="005E7502" w:rsidP="00DB57A4">
      <w:pPr>
        <w:jc w:val="both"/>
      </w:pPr>
    </w:p>
    <w:p w:rsidR="00314291" w:rsidRDefault="00314291" w:rsidP="00DB57A4">
      <w:pPr>
        <w:jc w:val="both"/>
      </w:pPr>
      <w:r w:rsidRPr="00314291">
        <w:t xml:space="preserve">Узнать больше: </w:t>
      </w:r>
    </w:p>
    <w:p w:rsidR="006D5061" w:rsidRPr="00314291" w:rsidRDefault="006D5061" w:rsidP="00DB57A4">
      <w:pPr>
        <w:jc w:val="both"/>
      </w:pPr>
    </w:p>
    <w:p w:rsidR="005E7502" w:rsidRPr="007E6DD6" w:rsidRDefault="007E6DD6" w:rsidP="00DB57A4">
      <w:pPr>
        <w:jc w:val="both"/>
      </w:pPr>
      <w:r w:rsidRPr="00826C58">
        <w:rPr>
          <w:color w:val="0000FF"/>
          <w:u w:val="single"/>
        </w:rPr>
        <w:t>Доклад о Мексике, представленный Комитетом по ликвидации дискриминации в отношении женщин, и ответ правительства Мексики.</w:t>
      </w:r>
      <w:r>
        <w:t xml:space="preserve"> </w:t>
      </w:r>
      <w:r w:rsidR="00314291" w:rsidRPr="00120003">
        <w:rPr>
          <w:lang w:val="en-US"/>
        </w:rPr>
        <w:t>CEDAW/C/2005/OP.8/MEXICO</w:t>
      </w:r>
    </w:p>
    <w:p w:rsidR="00120003" w:rsidRDefault="00120003" w:rsidP="00DB57A4">
      <w:pPr>
        <w:jc w:val="both"/>
      </w:pPr>
    </w:p>
    <w:p w:rsidR="00680E49" w:rsidRPr="00826C58" w:rsidRDefault="00680E49" w:rsidP="00DB57A4">
      <w:pPr>
        <w:jc w:val="both"/>
        <w:rPr>
          <w:b/>
        </w:rPr>
      </w:pPr>
      <w:r w:rsidRPr="00826C58">
        <w:rPr>
          <w:b/>
        </w:rPr>
        <w:t xml:space="preserve">Различные механизмы защиты прав человека: аргументы за и против </w:t>
      </w:r>
    </w:p>
    <w:p w:rsidR="00680E49" w:rsidRDefault="00680E49" w:rsidP="00DB57A4">
      <w:pPr>
        <w:jc w:val="both"/>
      </w:pPr>
    </w:p>
    <w:p w:rsidR="00680E49" w:rsidRDefault="00680E49" w:rsidP="00DB57A4">
      <w:pPr>
        <w:jc w:val="both"/>
      </w:pPr>
      <w:r>
        <w:t xml:space="preserve">Решение, какой механизм защиты прав человека использовать в качестве средства защиты жертв нарушений прав женщин должно основываться на тщательном анализе ограничений и преимуществ процедур, предоставляемых релевантными договорами. Критериями для выбора должны стать наилучшая защита интересов жертвы и определение целей, к достижению которых она стремится. Несмотря на то, что договоры по правам человека предоставляют защиту от дискриминации по признаку пола, предлагаемые ими процедуры сильно отличаются доступностью, средствами защиты и юридической силой решений.   </w:t>
      </w:r>
    </w:p>
    <w:p w:rsidR="00120003" w:rsidRDefault="00120003" w:rsidP="00DB57A4">
      <w:pPr>
        <w:jc w:val="both"/>
      </w:pPr>
    </w:p>
    <w:p w:rsidR="00680E49" w:rsidRPr="00C57EBF" w:rsidRDefault="00680E49" w:rsidP="00DB57A4">
      <w:pPr>
        <w:jc w:val="both"/>
      </w:pPr>
      <w:r>
        <w:t>Международными органами по правам человека (кроме Комитета по ликвидации дискриминации в отношении женщин), принимающими сообщения от частных лиц, являются: Комитет по правам человека, Комитет по ликвидации расовой дискриминации и Комитет против пыток. Они контролируют, соответственно, соблюдение следующих договоров: Международного пакта о гражданских и политических правах, Международной конвенции по ликвидации все</w:t>
      </w:r>
      <w:r w:rsidR="00826C58">
        <w:t>х</w:t>
      </w:r>
      <w:r>
        <w:t xml:space="preserve"> форм расовой дискриминации, Международной конвенции против пыток. </w:t>
      </w:r>
    </w:p>
    <w:p w:rsidR="00680E49" w:rsidRDefault="00680E49" w:rsidP="00DB57A4">
      <w:pPr>
        <w:jc w:val="both"/>
      </w:pPr>
    </w:p>
    <w:p w:rsidR="00680E49" w:rsidRDefault="00680E49" w:rsidP="00DB57A4">
      <w:pPr>
        <w:jc w:val="both"/>
      </w:pPr>
      <w:r>
        <w:t>Чтобы решить, в какой из Комитетов обращаться, нужно учитывать специализацию данных органов, а также проанализировать предыдущие решения по схожим делам</w:t>
      </w:r>
      <w:r w:rsidRPr="00781EA6">
        <w:t>/</w:t>
      </w:r>
      <w:r>
        <w:t xml:space="preserve">вопросам, включая рекомендации, направленные Комитетом государству-участнику для исправления ситуации. В некоторых случаях проще использовать Комитет по ликвидации дискриминации в отношении женщин, как орган, специализирующийся по правам человека определенного пола, в виду того, что он предоставляет довольно широкое определение понятия «дискриминация по признаку пола». </w:t>
      </w:r>
    </w:p>
    <w:p w:rsidR="00680E49" w:rsidRDefault="00680E49" w:rsidP="00DB57A4">
      <w:pPr>
        <w:jc w:val="both"/>
      </w:pPr>
    </w:p>
    <w:p w:rsidR="00680E49" w:rsidRDefault="00680E49" w:rsidP="00DB57A4">
      <w:pPr>
        <w:jc w:val="both"/>
      </w:pPr>
      <w:r>
        <w:t xml:space="preserve">Общим недостатком всех процедур, предоставляемых Комитетами ООН, является необязательный характер их решений. С другой стороны, отсутствие временных </w:t>
      </w:r>
      <w:r>
        <w:lastRenderedPageBreak/>
        <w:t xml:space="preserve">ограничений для представления сообщения во все Комитеты, исключая Комитет по ликвидации расовой дискриминации, может быть важным аспектом при выборе между механизмами ООН и региональными механизмами защиты прав человека. Региональные системы по защите прав человека включают в себя: 1) Африканскую комиссию по правам человека и Африканский суд правосудия и прав человека, 2) Межамериканскую комиссию по правам человека и Межамериканский суд по правам человека и 3) Европейский суд по правам человека. В отличие от решений Комиссий, решения, выносимые всеми региональными судами по правам человека, носят обязательный характер. Из трех вышеперечисленных судов только Европейский суд по правам человека принимает сообщения от частных лиц, однако лишь после тщательной оценки приемлемости сообщения.  </w:t>
      </w:r>
    </w:p>
    <w:p w:rsidR="00680E49" w:rsidRDefault="00680E49" w:rsidP="00DB57A4">
      <w:pPr>
        <w:jc w:val="both"/>
      </w:pPr>
    </w:p>
    <w:p w:rsidR="00680E49" w:rsidRPr="00C57EBF" w:rsidRDefault="00680E49" w:rsidP="00DB57A4">
      <w:pPr>
        <w:jc w:val="both"/>
      </w:pPr>
      <w:r>
        <w:t xml:space="preserve">Как отмечалось выше, во время принятия решения о том, какой механизм защиты использовать, следует учитывать виды компенсаций, которых добиваются жертвы нарушения прав женщин. Например, Комитет по ликвидации дискриминации в отношении женщин в своих решения принимает во внимание систематические аспекты дискриминации, а в его рекомендациях государствам-участникам указаны конкретные действия, которые следует предпринять для предотвращения повторных правонарушений. Однако это редко относится к решениям Европейского суда по правам человека, который чаще всего ограничивает свои решения определением компенсаций жертвам нарушения положений Конвенции для защиты прав и основных свобод человека. </w:t>
      </w:r>
    </w:p>
    <w:p w:rsidR="00680E49" w:rsidRPr="00C57EBF" w:rsidRDefault="00680E49" w:rsidP="00DB57A4">
      <w:pPr>
        <w:jc w:val="both"/>
      </w:pPr>
    </w:p>
    <w:p w:rsidR="00680E49" w:rsidRDefault="00680E49" w:rsidP="00DB57A4">
      <w:pPr>
        <w:jc w:val="both"/>
      </w:pPr>
      <w:r>
        <w:t xml:space="preserve">Полный текст Факультативного протокола к Конвенции на английском и русском языках доступен на сайте: </w:t>
      </w:r>
    </w:p>
    <w:p w:rsidR="00680E49" w:rsidRPr="00EC6B04" w:rsidRDefault="00680E49" w:rsidP="00DB57A4">
      <w:pPr>
        <w:jc w:val="both"/>
      </w:pPr>
    </w:p>
    <w:p w:rsidR="00680E49" w:rsidRPr="00C57EBF" w:rsidRDefault="00680E49" w:rsidP="00DB57A4">
      <w:pPr>
        <w:jc w:val="both"/>
      </w:pPr>
      <w:hyperlink r:id="rId17" w:history="1">
        <w:r w:rsidRPr="00C57EBF">
          <w:rPr>
            <w:rStyle w:val="Hipercze"/>
          </w:rPr>
          <w:t>http://www.un.org/womenwatch/daw/cedaw/protocol/text.htm</w:t>
        </w:r>
      </w:hyperlink>
      <w:r w:rsidRPr="00C57EBF">
        <w:t xml:space="preserve"> </w:t>
      </w:r>
    </w:p>
    <w:p w:rsidR="00680E49" w:rsidRPr="00C57EBF" w:rsidRDefault="00680E49" w:rsidP="00DB57A4">
      <w:pPr>
        <w:jc w:val="both"/>
      </w:pPr>
    </w:p>
    <w:p w:rsidR="00680E49" w:rsidRDefault="00680E49" w:rsidP="00DB57A4">
      <w:pPr>
        <w:jc w:val="both"/>
      </w:pPr>
      <w:r>
        <w:t>Более подробная информация о Факультативном протоколе к Конвенции по ликвидации всех форм дискриминации в отношении женщин досту</w:t>
      </w:r>
      <w:r w:rsidR="00826C58">
        <w:t>пна на сайтах</w:t>
      </w:r>
      <w:r>
        <w:t>:</w:t>
      </w:r>
    </w:p>
    <w:p w:rsidR="00680E49" w:rsidRPr="00C57EBF" w:rsidRDefault="00680E49" w:rsidP="00DB57A4">
      <w:pPr>
        <w:jc w:val="both"/>
      </w:pPr>
    </w:p>
    <w:p w:rsidR="00680E49" w:rsidRPr="00EC6B04" w:rsidRDefault="00680E49" w:rsidP="00DB57A4">
      <w:pPr>
        <w:jc w:val="both"/>
        <w:rPr>
          <w:lang w:val="en-US"/>
        </w:rPr>
      </w:pPr>
      <w:r>
        <w:t>Организации</w:t>
      </w:r>
      <w:r w:rsidRPr="00EC6B04">
        <w:rPr>
          <w:lang w:val="en-US"/>
        </w:rPr>
        <w:t xml:space="preserve"> IWRAW Asia Pacific: </w:t>
      </w:r>
      <w:hyperlink r:id="rId18" w:history="1">
        <w:r w:rsidRPr="00EC6B04">
          <w:rPr>
            <w:rStyle w:val="Hipercze"/>
            <w:lang w:val="en-US"/>
          </w:rPr>
          <w:t>http://www.iwraw-a</w:t>
        </w:r>
        <w:r w:rsidRPr="00EC6B04">
          <w:rPr>
            <w:rStyle w:val="Hipercze"/>
            <w:lang w:val="en-US"/>
          </w:rPr>
          <w:t>p</w:t>
        </w:r>
        <w:r w:rsidRPr="00EC6B04">
          <w:rPr>
            <w:rStyle w:val="Hipercze"/>
            <w:lang w:val="en-US"/>
          </w:rPr>
          <w:t>.org/protocol.htm</w:t>
        </w:r>
      </w:hyperlink>
      <w:r w:rsidRPr="00EC6B04">
        <w:rPr>
          <w:lang w:val="en-US"/>
        </w:rPr>
        <w:t xml:space="preserve"> </w:t>
      </w:r>
    </w:p>
    <w:p w:rsidR="00680E49" w:rsidRPr="00EC6B04" w:rsidRDefault="00680E49" w:rsidP="00DB57A4">
      <w:pPr>
        <w:jc w:val="both"/>
        <w:rPr>
          <w:lang w:val="en-US"/>
        </w:rPr>
      </w:pPr>
    </w:p>
    <w:p w:rsidR="00680E49" w:rsidRPr="00C57EBF" w:rsidRDefault="00680E49" w:rsidP="00DB57A4">
      <w:pPr>
        <w:jc w:val="both"/>
      </w:pPr>
      <w:r>
        <w:t xml:space="preserve">Отделения продвижения женщин: </w:t>
      </w:r>
      <w:hyperlink r:id="rId19" w:history="1">
        <w:r w:rsidRPr="00C57EBF">
          <w:rPr>
            <w:rStyle w:val="Hipercze"/>
          </w:rPr>
          <w:t>http://www.un.org/womenw</w:t>
        </w:r>
        <w:r w:rsidRPr="00C57EBF">
          <w:rPr>
            <w:rStyle w:val="Hipercze"/>
          </w:rPr>
          <w:t>a</w:t>
        </w:r>
        <w:r w:rsidRPr="00C57EBF">
          <w:rPr>
            <w:rStyle w:val="Hipercze"/>
          </w:rPr>
          <w:t>tch/daw/cedaw/protocol/</w:t>
        </w:r>
      </w:hyperlink>
      <w:r w:rsidRPr="00C57EBF">
        <w:t xml:space="preserve">  </w:t>
      </w:r>
    </w:p>
    <w:p w:rsidR="00680E49" w:rsidRPr="00C57EBF" w:rsidRDefault="00680E49" w:rsidP="00DB57A4">
      <w:pPr>
        <w:jc w:val="both"/>
      </w:pPr>
    </w:p>
    <w:p w:rsidR="00680E49" w:rsidRDefault="00680E49" w:rsidP="00DB57A4">
      <w:pPr>
        <w:jc w:val="both"/>
      </w:pPr>
      <w:r>
        <w:t xml:space="preserve">Бюро Верховного Комиссара ООН по правам человека: </w:t>
      </w:r>
    </w:p>
    <w:p w:rsidR="00680E49" w:rsidRDefault="00680E49" w:rsidP="00DB57A4">
      <w:pPr>
        <w:jc w:val="both"/>
      </w:pPr>
    </w:p>
    <w:p w:rsidR="00680E49" w:rsidRPr="00C57EBF" w:rsidRDefault="00680E49" w:rsidP="00DB57A4">
      <w:pPr>
        <w:jc w:val="both"/>
      </w:pPr>
      <w:hyperlink r:id="rId20" w:history="1">
        <w:r w:rsidRPr="00C57EBF">
          <w:rPr>
            <w:rStyle w:val="Hipercze"/>
          </w:rPr>
          <w:t>http://www2.ohchr.org/english/law/cedaw-one.htm</w:t>
        </w:r>
      </w:hyperlink>
      <w:r w:rsidRPr="00C57EBF">
        <w:t xml:space="preserve"> </w:t>
      </w:r>
    </w:p>
    <w:p w:rsidR="00680E49" w:rsidRDefault="00680E49" w:rsidP="00DB57A4">
      <w:pPr>
        <w:jc w:val="both"/>
        <w:rPr>
          <w:lang w:val="en-US"/>
        </w:rPr>
      </w:pPr>
    </w:p>
    <w:p w:rsidR="004510C0" w:rsidRDefault="004510C0" w:rsidP="00DB57A4">
      <w:pPr>
        <w:jc w:val="both"/>
        <w:rPr>
          <w:lang w:val="en-US"/>
        </w:rPr>
      </w:pPr>
    </w:p>
    <w:p w:rsidR="009359C8" w:rsidRDefault="009359C8" w:rsidP="00DB57A4">
      <w:pPr>
        <w:jc w:val="both"/>
        <w:rPr>
          <w:lang w:val="en-US"/>
        </w:rPr>
      </w:pPr>
    </w:p>
    <w:p w:rsidR="009359C8" w:rsidRPr="007D1EAB" w:rsidRDefault="009359C8" w:rsidP="00DB57A4">
      <w:pPr>
        <w:jc w:val="both"/>
        <w:rPr>
          <w:b/>
        </w:rPr>
      </w:pPr>
      <w:r w:rsidRPr="007D1EAB">
        <w:rPr>
          <w:b/>
        </w:rPr>
        <w:t>Перевод: Лидия Дукорская (</w:t>
      </w:r>
      <w:r w:rsidRPr="007D1EAB">
        <w:rPr>
          <w:b/>
          <w:lang w:val="en-US"/>
        </w:rPr>
        <w:t>Lidia</w:t>
      </w:r>
      <w:r w:rsidRPr="007D1EAB">
        <w:rPr>
          <w:b/>
        </w:rPr>
        <w:t xml:space="preserve"> </w:t>
      </w:r>
      <w:proofErr w:type="spellStart"/>
      <w:r w:rsidRPr="007D1EAB">
        <w:rPr>
          <w:b/>
          <w:lang w:val="en-US"/>
        </w:rPr>
        <w:t>Dukorskaya</w:t>
      </w:r>
      <w:proofErr w:type="spellEnd"/>
      <w:r w:rsidRPr="007D1EAB">
        <w:rPr>
          <w:b/>
        </w:rPr>
        <w:t>)</w:t>
      </w:r>
    </w:p>
    <w:sectPr w:rsidR="009359C8" w:rsidRPr="007D1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1C9"/>
    <w:multiLevelType w:val="hybridMultilevel"/>
    <w:tmpl w:val="C964B458"/>
    <w:lvl w:ilvl="0" w:tplc="04190005">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
    <w:nsid w:val="03E51FF3"/>
    <w:multiLevelType w:val="hybridMultilevel"/>
    <w:tmpl w:val="B3ECE60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BC370D3"/>
    <w:multiLevelType w:val="multilevel"/>
    <w:tmpl w:val="1BB8CEE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8366A2"/>
    <w:multiLevelType w:val="hybridMultilevel"/>
    <w:tmpl w:val="92CC1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005CBE"/>
    <w:multiLevelType w:val="hybridMultilevel"/>
    <w:tmpl w:val="65865D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3D5BE4"/>
    <w:multiLevelType w:val="hybridMultilevel"/>
    <w:tmpl w:val="E2E03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603867"/>
    <w:multiLevelType w:val="hybridMultilevel"/>
    <w:tmpl w:val="0EECD9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110482"/>
    <w:multiLevelType w:val="hybridMultilevel"/>
    <w:tmpl w:val="747EAB1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6A6EE5"/>
    <w:multiLevelType w:val="hybridMultilevel"/>
    <w:tmpl w:val="40042A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775304"/>
    <w:multiLevelType w:val="hybridMultilevel"/>
    <w:tmpl w:val="6FD6CEB0"/>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324357B"/>
    <w:multiLevelType w:val="hybridMultilevel"/>
    <w:tmpl w:val="C22C9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0C69FE"/>
    <w:multiLevelType w:val="hybridMultilevel"/>
    <w:tmpl w:val="BD6C7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241CD2"/>
    <w:multiLevelType w:val="hybridMultilevel"/>
    <w:tmpl w:val="BE648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36694F"/>
    <w:multiLevelType w:val="hybridMultilevel"/>
    <w:tmpl w:val="AF3C2C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3E3567"/>
    <w:multiLevelType w:val="hybridMultilevel"/>
    <w:tmpl w:val="EFF88F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6C12DC"/>
    <w:multiLevelType w:val="hybridMultilevel"/>
    <w:tmpl w:val="8880F75E"/>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AD10D8"/>
    <w:multiLevelType w:val="hybridMultilevel"/>
    <w:tmpl w:val="E2B2790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05B679D"/>
    <w:multiLevelType w:val="hybridMultilevel"/>
    <w:tmpl w:val="8C16C0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F77E25"/>
    <w:multiLevelType w:val="hybridMultilevel"/>
    <w:tmpl w:val="43C4117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0764F3"/>
    <w:multiLevelType w:val="hybridMultilevel"/>
    <w:tmpl w:val="0D26A68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0">
    <w:nsid w:val="58E91F39"/>
    <w:multiLevelType w:val="hybridMultilevel"/>
    <w:tmpl w:val="1BB8CEEC"/>
    <w:lvl w:ilvl="0" w:tplc="DFDC8776">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6A7489"/>
    <w:multiLevelType w:val="hybridMultilevel"/>
    <w:tmpl w:val="0388DEB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5F771FBC"/>
    <w:multiLevelType w:val="hybridMultilevel"/>
    <w:tmpl w:val="38BAA55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A5804D2"/>
    <w:multiLevelType w:val="hybridMultilevel"/>
    <w:tmpl w:val="21F62A3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FF01714"/>
    <w:multiLevelType w:val="hybridMultilevel"/>
    <w:tmpl w:val="0B58972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5">
    <w:nsid w:val="70BE6DC6"/>
    <w:multiLevelType w:val="hybridMultilevel"/>
    <w:tmpl w:val="83A6025E"/>
    <w:lvl w:ilvl="0" w:tplc="04190003">
      <w:start w:val="1"/>
      <w:numFmt w:val="bullet"/>
      <w:lvlText w:val="o"/>
      <w:lvlJc w:val="left"/>
      <w:pPr>
        <w:tabs>
          <w:tab w:val="num" w:pos="1440"/>
        </w:tabs>
        <w:ind w:left="1440" w:hanging="360"/>
      </w:pPr>
      <w:rPr>
        <w:rFonts w:ascii="Courier New" w:hAnsi="Courier New" w:cs="Courier New" w:hint="default"/>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7873ACF"/>
    <w:multiLevelType w:val="hybridMultilevel"/>
    <w:tmpl w:val="C73A74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12"/>
  </w:num>
  <w:num w:numId="4">
    <w:abstractNumId w:val="19"/>
  </w:num>
  <w:num w:numId="5">
    <w:abstractNumId w:val="11"/>
  </w:num>
  <w:num w:numId="6">
    <w:abstractNumId w:val="20"/>
  </w:num>
  <w:num w:numId="7">
    <w:abstractNumId w:val="2"/>
  </w:num>
  <w:num w:numId="8">
    <w:abstractNumId w:val="5"/>
  </w:num>
  <w:num w:numId="9">
    <w:abstractNumId w:val="21"/>
  </w:num>
  <w:num w:numId="10">
    <w:abstractNumId w:val="13"/>
  </w:num>
  <w:num w:numId="11">
    <w:abstractNumId w:val="17"/>
  </w:num>
  <w:num w:numId="12">
    <w:abstractNumId w:val="8"/>
  </w:num>
  <w:num w:numId="13">
    <w:abstractNumId w:val="15"/>
  </w:num>
  <w:num w:numId="14">
    <w:abstractNumId w:val="23"/>
  </w:num>
  <w:num w:numId="15">
    <w:abstractNumId w:val="1"/>
  </w:num>
  <w:num w:numId="16">
    <w:abstractNumId w:val="22"/>
  </w:num>
  <w:num w:numId="17">
    <w:abstractNumId w:val="0"/>
  </w:num>
  <w:num w:numId="18">
    <w:abstractNumId w:val="3"/>
  </w:num>
  <w:num w:numId="19">
    <w:abstractNumId w:val="16"/>
  </w:num>
  <w:num w:numId="20">
    <w:abstractNumId w:val="6"/>
  </w:num>
  <w:num w:numId="21">
    <w:abstractNumId w:val="9"/>
  </w:num>
  <w:num w:numId="22">
    <w:abstractNumId w:val="18"/>
  </w:num>
  <w:num w:numId="23">
    <w:abstractNumId w:val="7"/>
  </w:num>
  <w:num w:numId="24">
    <w:abstractNumId w:val="14"/>
  </w:num>
  <w:num w:numId="25">
    <w:abstractNumId w:val="25"/>
  </w:num>
  <w:num w:numId="26">
    <w:abstractNumId w:val="2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382C"/>
    <w:rsid w:val="00045227"/>
    <w:rsid w:val="00076971"/>
    <w:rsid w:val="0008339A"/>
    <w:rsid w:val="00084445"/>
    <w:rsid w:val="000955C6"/>
    <w:rsid w:val="000B7B3F"/>
    <w:rsid w:val="000F5D65"/>
    <w:rsid w:val="0011334E"/>
    <w:rsid w:val="00120003"/>
    <w:rsid w:val="0013069B"/>
    <w:rsid w:val="00153716"/>
    <w:rsid w:val="001623CE"/>
    <w:rsid w:val="00167383"/>
    <w:rsid w:val="001911C2"/>
    <w:rsid w:val="001D21B2"/>
    <w:rsid w:val="001E1F03"/>
    <w:rsid w:val="00207B06"/>
    <w:rsid w:val="002139BF"/>
    <w:rsid w:val="00221122"/>
    <w:rsid w:val="00232693"/>
    <w:rsid w:val="00256E37"/>
    <w:rsid w:val="00257D54"/>
    <w:rsid w:val="002714BF"/>
    <w:rsid w:val="00290CFD"/>
    <w:rsid w:val="0029637A"/>
    <w:rsid w:val="002B4934"/>
    <w:rsid w:val="002C6C89"/>
    <w:rsid w:val="002E3FAB"/>
    <w:rsid w:val="002F30B1"/>
    <w:rsid w:val="003034F6"/>
    <w:rsid w:val="00314291"/>
    <w:rsid w:val="003222F4"/>
    <w:rsid w:val="00331933"/>
    <w:rsid w:val="00337D0A"/>
    <w:rsid w:val="003403C7"/>
    <w:rsid w:val="00350DC7"/>
    <w:rsid w:val="003558CC"/>
    <w:rsid w:val="003770F5"/>
    <w:rsid w:val="003813A8"/>
    <w:rsid w:val="003A217F"/>
    <w:rsid w:val="003D33CC"/>
    <w:rsid w:val="003F0790"/>
    <w:rsid w:val="00404862"/>
    <w:rsid w:val="004209BE"/>
    <w:rsid w:val="00426ABE"/>
    <w:rsid w:val="004510C0"/>
    <w:rsid w:val="004777B1"/>
    <w:rsid w:val="004953AA"/>
    <w:rsid w:val="004A5072"/>
    <w:rsid w:val="004D468D"/>
    <w:rsid w:val="004E495E"/>
    <w:rsid w:val="004E4CC8"/>
    <w:rsid w:val="004E545A"/>
    <w:rsid w:val="0050209B"/>
    <w:rsid w:val="00545067"/>
    <w:rsid w:val="0054657A"/>
    <w:rsid w:val="00547487"/>
    <w:rsid w:val="0057666A"/>
    <w:rsid w:val="00583755"/>
    <w:rsid w:val="005909D2"/>
    <w:rsid w:val="005A3F69"/>
    <w:rsid w:val="005B0252"/>
    <w:rsid w:val="005B1DB5"/>
    <w:rsid w:val="005B4D29"/>
    <w:rsid w:val="005B6C3B"/>
    <w:rsid w:val="005C1948"/>
    <w:rsid w:val="005C693D"/>
    <w:rsid w:val="005D2D60"/>
    <w:rsid w:val="005E7502"/>
    <w:rsid w:val="005F2F99"/>
    <w:rsid w:val="00616AF4"/>
    <w:rsid w:val="00617664"/>
    <w:rsid w:val="006307F3"/>
    <w:rsid w:val="006556E0"/>
    <w:rsid w:val="006737A1"/>
    <w:rsid w:val="006746CA"/>
    <w:rsid w:val="00680E49"/>
    <w:rsid w:val="00696D6A"/>
    <w:rsid w:val="006B00DC"/>
    <w:rsid w:val="006B566B"/>
    <w:rsid w:val="006D07DA"/>
    <w:rsid w:val="006D5061"/>
    <w:rsid w:val="006E709A"/>
    <w:rsid w:val="006F0083"/>
    <w:rsid w:val="006F0370"/>
    <w:rsid w:val="006F7F09"/>
    <w:rsid w:val="0070739E"/>
    <w:rsid w:val="00714B41"/>
    <w:rsid w:val="00732E0D"/>
    <w:rsid w:val="007337CE"/>
    <w:rsid w:val="00734DDA"/>
    <w:rsid w:val="007701A7"/>
    <w:rsid w:val="007951F0"/>
    <w:rsid w:val="00797AD0"/>
    <w:rsid w:val="007B23F1"/>
    <w:rsid w:val="007B4E57"/>
    <w:rsid w:val="007B5847"/>
    <w:rsid w:val="007B7E65"/>
    <w:rsid w:val="007C0D9A"/>
    <w:rsid w:val="007C6934"/>
    <w:rsid w:val="007D1EAB"/>
    <w:rsid w:val="007E0793"/>
    <w:rsid w:val="007E2280"/>
    <w:rsid w:val="007E6DD6"/>
    <w:rsid w:val="007F4B9B"/>
    <w:rsid w:val="00806B1B"/>
    <w:rsid w:val="00815EE8"/>
    <w:rsid w:val="008165C8"/>
    <w:rsid w:val="00826535"/>
    <w:rsid w:val="00826C58"/>
    <w:rsid w:val="0083046A"/>
    <w:rsid w:val="00830963"/>
    <w:rsid w:val="00842409"/>
    <w:rsid w:val="00867D33"/>
    <w:rsid w:val="0089476D"/>
    <w:rsid w:val="0089779B"/>
    <w:rsid w:val="008A4502"/>
    <w:rsid w:val="008A6969"/>
    <w:rsid w:val="008A7FEC"/>
    <w:rsid w:val="008C7FCF"/>
    <w:rsid w:val="008D5B6B"/>
    <w:rsid w:val="008E2EAB"/>
    <w:rsid w:val="0091169E"/>
    <w:rsid w:val="0091365A"/>
    <w:rsid w:val="009359C8"/>
    <w:rsid w:val="0094198A"/>
    <w:rsid w:val="009D382C"/>
    <w:rsid w:val="00A02F35"/>
    <w:rsid w:val="00A03E2C"/>
    <w:rsid w:val="00A049DB"/>
    <w:rsid w:val="00A05A23"/>
    <w:rsid w:val="00A611CE"/>
    <w:rsid w:val="00A8390B"/>
    <w:rsid w:val="00AC31D6"/>
    <w:rsid w:val="00B33DCA"/>
    <w:rsid w:val="00B56720"/>
    <w:rsid w:val="00B56B46"/>
    <w:rsid w:val="00B60A93"/>
    <w:rsid w:val="00B66FB4"/>
    <w:rsid w:val="00B81F1B"/>
    <w:rsid w:val="00B85D63"/>
    <w:rsid w:val="00BA319D"/>
    <w:rsid w:val="00BC64B4"/>
    <w:rsid w:val="00C43D1E"/>
    <w:rsid w:val="00C546CD"/>
    <w:rsid w:val="00C61C5A"/>
    <w:rsid w:val="00C634B2"/>
    <w:rsid w:val="00C7131F"/>
    <w:rsid w:val="00C86026"/>
    <w:rsid w:val="00C9242A"/>
    <w:rsid w:val="00C92D9E"/>
    <w:rsid w:val="00CB03F3"/>
    <w:rsid w:val="00CB4CE0"/>
    <w:rsid w:val="00CC692A"/>
    <w:rsid w:val="00CD1805"/>
    <w:rsid w:val="00CE4A11"/>
    <w:rsid w:val="00D11B69"/>
    <w:rsid w:val="00D36437"/>
    <w:rsid w:val="00D71B98"/>
    <w:rsid w:val="00DB57A4"/>
    <w:rsid w:val="00E03867"/>
    <w:rsid w:val="00E15476"/>
    <w:rsid w:val="00E15E4B"/>
    <w:rsid w:val="00E54DEF"/>
    <w:rsid w:val="00E93238"/>
    <w:rsid w:val="00E954B1"/>
    <w:rsid w:val="00EA4893"/>
    <w:rsid w:val="00EE603A"/>
    <w:rsid w:val="00EF2E89"/>
    <w:rsid w:val="00EF7652"/>
    <w:rsid w:val="00F10E2F"/>
    <w:rsid w:val="00F30C5D"/>
    <w:rsid w:val="00F30F53"/>
    <w:rsid w:val="00F332B2"/>
    <w:rsid w:val="00F33A52"/>
    <w:rsid w:val="00F46A81"/>
    <w:rsid w:val="00F505B5"/>
    <w:rsid w:val="00F72725"/>
    <w:rsid w:val="00F77906"/>
    <w:rsid w:val="00F85808"/>
    <w:rsid w:val="00FA39A2"/>
    <w:rsid w:val="00FD326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lang w:val="ru-RU" w:eastAsia="ru-RU"/>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basedOn w:val="Domylnaczcionkaakapitu"/>
    <w:rsid w:val="0094198A"/>
    <w:rPr>
      <w:color w:val="0000FF"/>
      <w:u w:val="single"/>
    </w:rPr>
  </w:style>
  <w:style w:type="character" w:styleId="Pogrubienie">
    <w:name w:val="Strong"/>
    <w:basedOn w:val="Domylnaczcionkaakapitu"/>
    <w:qFormat/>
    <w:rsid w:val="000F5D65"/>
    <w:rPr>
      <w:b/>
      <w:bCs/>
    </w:rPr>
  </w:style>
  <w:style w:type="paragraph" w:customStyle="1" w:styleId="contenttext">
    <w:name w:val="contenttext"/>
    <w:basedOn w:val="Normalny"/>
    <w:rsid w:val="00314291"/>
    <w:pPr>
      <w:spacing w:before="100" w:beforeAutospacing="1" w:after="100" w:afterAutospacing="1"/>
    </w:pPr>
    <w:rPr>
      <w:lang w:val="pl-PL" w:eastAsia="pl-PL"/>
    </w:rPr>
  </w:style>
  <w:style w:type="character" w:customStyle="1" w:styleId="contenttextbold">
    <w:name w:val="contenttextbold"/>
    <w:basedOn w:val="Domylnaczcionkaakapitu"/>
    <w:rsid w:val="003142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womenwatch/daw/cedaw/opmodelform.html" TargetMode="External"/><Relationship Id="rId13" Type="http://schemas.openxmlformats.org/officeDocument/2006/relationships/hyperlink" Target="http://www.iwraw-ap.org/aboutus/pdf/OPS12_Final_for_publication_April_28.pdf" TargetMode="External"/><Relationship Id="rId18" Type="http://schemas.openxmlformats.org/officeDocument/2006/relationships/hyperlink" Target="http://www.iwraw-ap.org/protocol.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wraw-ap.org/resources/shadow_reports.htm" TargetMode="External"/><Relationship Id="rId12" Type="http://schemas.openxmlformats.org/officeDocument/2006/relationships/image" Target="http://www.iwraw-ap.org/publications/images/pdf.gif" TargetMode="External"/><Relationship Id="rId17" Type="http://schemas.openxmlformats.org/officeDocument/2006/relationships/hyperlink" Target="http://www.un.org/womenwatch/daw/cedaw/protocol/text.htm" TargetMode="External"/><Relationship Id="rId2" Type="http://schemas.openxmlformats.org/officeDocument/2006/relationships/styles" Target="styles.xml"/><Relationship Id="rId16" Type="http://schemas.openxmlformats.org/officeDocument/2006/relationships/hyperlink" Target="http://www.iwraw-ap.org/documents/resourceguide/Our_Rights_Guide.pdf" TargetMode="External"/><Relationship Id="rId20" Type="http://schemas.openxmlformats.org/officeDocument/2006/relationships/hyperlink" Target="http://www2.ohchr.org/english/law/cedaw-one.htm" TargetMode="External"/><Relationship Id="rId1" Type="http://schemas.openxmlformats.org/officeDocument/2006/relationships/numbering" Target="numbering.xml"/><Relationship Id="rId6" Type="http://schemas.openxmlformats.org/officeDocument/2006/relationships/hyperlink" Target="http://www2.ohchr.org/english/bodies/cedaw/sessions.htm" TargetMode="External"/><Relationship Id="rId11" Type="http://schemas.openxmlformats.org/officeDocument/2006/relationships/image" Target="media/image1.png"/><Relationship Id="rId5" Type="http://schemas.openxmlformats.org/officeDocument/2006/relationships/hyperlink" Target="http://www2.ohchr.org/english/bodies/cedaw/comments.htm" TargetMode="External"/><Relationship Id="rId15" Type="http://schemas.openxmlformats.org/officeDocument/2006/relationships/hyperlink" Target="http://www2.ohchr.org/english/law/jurisprudence.htm" TargetMode="External"/><Relationship Id="rId10" Type="http://schemas.openxmlformats.org/officeDocument/2006/relationships/hyperlink" Target="http://www.iwraw-ap.org/publications/doc/OPS13_Final.pdf" TargetMode="External"/><Relationship Id="rId19" Type="http://schemas.openxmlformats.org/officeDocument/2006/relationships/hyperlink" Target="http://www.un.org/womenwatch/daw/cedaw/protocol/" TargetMode="External"/><Relationship Id="rId4" Type="http://schemas.openxmlformats.org/officeDocument/2006/relationships/webSettings" Target="webSettings.xml"/><Relationship Id="rId9" Type="http://schemas.openxmlformats.org/officeDocument/2006/relationships/hyperlink" Target="http://www2.ohchr.org/english/law/docs/Part_of_FS.No.7.pdf" TargetMode="External"/><Relationship Id="rId14" Type="http://schemas.openxmlformats.org/officeDocument/2006/relationships/image" Target="http://www.iwraw-ap.org/publications/images/pdf.gif"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7901</Words>
  <Characters>59251</Characters>
  <Application>Microsoft Office Word</Application>
  <DocSecurity>4</DocSecurity>
  <Lines>493</Lines>
  <Paragraphs>134</Paragraphs>
  <ScaleCrop>false</ScaleCrop>
  <HeadingPairs>
    <vt:vector size="2" baseType="variant">
      <vt:variant>
        <vt:lpstr>Title</vt:lpstr>
      </vt:variant>
      <vt:variant>
        <vt:i4>1</vt:i4>
      </vt:variant>
    </vt:vector>
  </HeadingPairs>
  <TitlesOfParts>
    <vt:vector size="1" baseType="lpstr">
      <vt:lpstr>Конвенция по ликвидации всех форм дискриминации в отношении женщин – основная информация:</vt:lpstr>
    </vt:vector>
  </TitlesOfParts>
  <Company/>
  <LinksUpToDate>false</LinksUpToDate>
  <CharactersWithSpaces>67018</CharactersWithSpaces>
  <SharedDoc>false</SharedDoc>
  <HLinks>
    <vt:vector size="78" baseType="variant">
      <vt:variant>
        <vt:i4>8060976</vt:i4>
      </vt:variant>
      <vt:variant>
        <vt:i4>42</vt:i4>
      </vt:variant>
      <vt:variant>
        <vt:i4>0</vt:i4>
      </vt:variant>
      <vt:variant>
        <vt:i4>5</vt:i4>
      </vt:variant>
      <vt:variant>
        <vt:lpwstr>http://www2.ohchr.org/english/law/cedaw-one.htm</vt:lpwstr>
      </vt:variant>
      <vt:variant>
        <vt:lpwstr/>
      </vt:variant>
      <vt:variant>
        <vt:i4>2031619</vt:i4>
      </vt:variant>
      <vt:variant>
        <vt:i4>39</vt:i4>
      </vt:variant>
      <vt:variant>
        <vt:i4>0</vt:i4>
      </vt:variant>
      <vt:variant>
        <vt:i4>5</vt:i4>
      </vt:variant>
      <vt:variant>
        <vt:lpwstr>http://www.un.org/womenwatch/daw/cedaw/protocol/</vt:lpwstr>
      </vt:variant>
      <vt:variant>
        <vt:lpwstr/>
      </vt:variant>
      <vt:variant>
        <vt:i4>5832790</vt:i4>
      </vt:variant>
      <vt:variant>
        <vt:i4>36</vt:i4>
      </vt:variant>
      <vt:variant>
        <vt:i4>0</vt:i4>
      </vt:variant>
      <vt:variant>
        <vt:i4>5</vt:i4>
      </vt:variant>
      <vt:variant>
        <vt:lpwstr>http://www.iwraw-ap.org/protocol.htm</vt:lpwstr>
      </vt:variant>
      <vt:variant>
        <vt:lpwstr/>
      </vt:variant>
      <vt:variant>
        <vt:i4>720981</vt:i4>
      </vt:variant>
      <vt:variant>
        <vt:i4>33</vt:i4>
      </vt:variant>
      <vt:variant>
        <vt:i4>0</vt:i4>
      </vt:variant>
      <vt:variant>
        <vt:i4>5</vt:i4>
      </vt:variant>
      <vt:variant>
        <vt:lpwstr>http://www.un.org/womenwatch/daw/cedaw/protocol/text.htm</vt:lpwstr>
      </vt:variant>
      <vt:variant>
        <vt:lpwstr/>
      </vt:variant>
      <vt:variant>
        <vt:i4>7798880</vt:i4>
      </vt:variant>
      <vt:variant>
        <vt:i4>30</vt:i4>
      </vt:variant>
      <vt:variant>
        <vt:i4>0</vt:i4>
      </vt:variant>
      <vt:variant>
        <vt:i4>5</vt:i4>
      </vt:variant>
      <vt:variant>
        <vt:lpwstr>http://www.iwraw-ap.org/documents/resourceguide/Our_Rights_Guide.pdf</vt:lpwstr>
      </vt:variant>
      <vt:variant>
        <vt:lpwstr/>
      </vt:variant>
      <vt:variant>
        <vt:i4>2293820</vt:i4>
      </vt:variant>
      <vt:variant>
        <vt:i4>27</vt:i4>
      </vt:variant>
      <vt:variant>
        <vt:i4>0</vt:i4>
      </vt:variant>
      <vt:variant>
        <vt:i4>5</vt:i4>
      </vt:variant>
      <vt:variant>
        <vt:lpwstr>http://www2.ohchr.org/english/law/jurisprudence.htm</vt:lpwstr>
      </vt:variant>
      <vt:variant>
        <vt:lpwstr/>
      </vt:variant>
      <vt:variant>
        <vt:i4>8126536</vt:i4>
      </vt:variant>
      <vt:variant>
        <vt:i4>21</vt:i4>
      </vt:variant>
      <vt:variant>
        <vt:i4>0</vt:i4>
      </vt:variant>
      <vt:variant>
        <vt:i4>5</vt:i4>
      </vt:variant>
      <vt:variant>
        <vt:lpwstr>http://www.iwraw-ap.org/aboutus/pdf/OPS12_Final_for_publication_April_28.pdf</vt:lpwstr>
      </vt:variant>
      <vt:variant>
        <vt:lpwstr/>
      </vt:variant>
      <vt:variant>
        <vt:i4>1900605</vt:i4>
      </vt:variant>
      <vt:variant>
        <vt:i4>15</vt:i4>
      </vt:variant>
      <vt:variant>
        <vt:i4>0</vt:i4>
      </vt:variant>
      <vt:variant>
        <vt:i4>5</vt:i4>
      </vt:variant>
      <vt:variant>
        <vt:lpwstr>http://www.iwraw-ap.org/publications/doc/OPS13_Final.pdf</vt:lpwstr>
      </vt:variant>
      <vt:variant>
        <vt:lpwstr/>
      </vt:variant>
      <vt:variant>
        <vt:i4>4653142</vt:i4>
      </vt:variant>
      <vt:variant>
        <vt:i4>12</vt:i4>
      </vt:variant>
      <vt:variant>
        <vt:i4>0</vt:i4>
      </vt:variant>
      <vt:variant>
        <vt:i4>5</vt:i4>
      </vt:variant>
      <vt:variant>
        <vt:lpwstr>http://www2.ohchr.org/english/law/docs/Part_of_FS.No.7.pdf</vt:lpwstr>
      </vt:variant>
      <vt:variant>
        <vt:lpwstr/>
      </vt:variant>
      <vt:variant>
        <vt:i4>2228286</vt:i4>
      </vt:variant>
      <vt:variant>
        <vt:i4>9</vt:i4>
      </vt:variant>
      <vt:variant>
        <vt:i4>0</vt:i4>
      </vt:variant>
      <vt:variant>
        <vt:i4>5</vt:i4>
      </vt:variant>
      <vt:variant>
        <vt:lpwstr>http://www.un.org/womenwatch/daw/cedaw/opmodelform.html</vt:lpwstr>
      </vt:variant>
      <vt:variant>
        <vt:lpwstr/>
      </vt:variant>
      <vt:variant>
        <vt:i4>1704049</vt:i4>
      </vt:variant>
      <vt:variant>
        <vt:i4>6</vt:i4>
      </vt:variant>
      <vt:variant>
        <vt:i4>0</vt:i4>
      </vt:variant>
      <vt:variant>
        <vt:i4>5</vt:i4>
      </vt:variant>
      <vt:variant>
        <vt:lpwstr>http://www.iwraw-ap.org/resources/shadow_reports.htm</vt:lpwstr>
      </vt:variant>
      <vt:variant>
        <vt:lpwstr/>
      </vt:variant>
      <vt:variant>
        <vt:i4>7340092</vt:i4>
      </vt:variant>
      <vt:variant>
        <vt:i4>3</vt:i4>
      </vt:variant>
      <vt:variant>
        <vt:i4>0</vt:i4>
      </vt:variant>
      <vt:variant>
        <vt:i4>5</vt:i4>
      </vt:variant>
      <vt:variant>
        <vt:lpwstr>http://www2.ohchr.org/english/bodies/cedaw/sessions.htm</vt:lpwstr>
      </vt:variant>
      <vt:variant>
        <vt:lpwstr/>
      </vt:variant>
      <vt:variant>
        <vt:i4>6815785</vt:i4>
      </vt:variant>
      <vt:variant>
        <vt:i4>0</vt:i4>
      </vt:variant>
      <vt:variant>
        <vt:i4>0</vt:i4>
      </vt:variant>
      <vt:variant>
        <vt:i4>5</vt:i4>
      </vt:variant>
      <vt:variant>
        <vt:lpwstr>http://www2.ohchr.org/english/bodies/cedaw/comments.htm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по ликвидации всех форм дискриминации в отношении женщин – основная информация:</dc:title>
  <dc:subject/>
  <dc:creator>user</dc:creator>
  <cp:keywords/>
  <dc:description/>
  <cp:lastModifiedBy>Koalicja KARAT</cp:lastModifiedBy>
  <cp:revision>2</cp:revision>
  <dcterms:created xsi:type="dcterms:W3CDTF">2012-03-19T13:23:00Z</dcterms:created>
  <dcterms:modified xsi:type="dcterms:W3CDTF">2012-03-19T13:23:00Z</dcterms:modified>
</cp:coreProperties>
</file>